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1C08BC" w14:textId="125C9E9D" w:rsidR="009413DD" w:rsidRPr="009413DD" w:rsidRDefault="00A1043C" w:rsidP="009413DD">
      <w:pPr>
        <w:pStyle w:val="BodyText"/>
        <w:ind w:left="657"/>
        <w:rPr>
          <w:rFonts w:ascii="Times New Roman"/>
        </w:rPr>
      </w:pPr>
      <w:r>
        <w:rPr>
          <w:rFonts w:ascii="Times New Roman"/>
          <w:noProof/>
          <w:lang w:val="en-AU" w:eastAsia="en-AU"/>
        </w:rPr>
        <w:drawing>
          <wp:anchor distT="0" distB="0" distL="114300" distR="114300" simplePos="0" relativeHeight="251660288" behindDoc="0" locked="0" layoutInCell="1" allowOverlap="1" wp14:anchorId="3A1C097B" wp14:editId="60A48F65">
            <wp:simplePos x="0" y="0"/>
            <wp:positionH relativeFrom="margin">
              <wp:align>left</wp:align>
            </wp:positionH>
            <wp:positionV relativeFrom="margin">
              <wp:align>top</wp:align>
            </wp:positionV>
            <wp:extent cx="3914775" cy="1697990"/>
            <wp:effectExtent l="0" t="0" r="9525" b="0"/>
            <wp:wrapSquare wrapText="bothSides"/>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14775" cy="1697990"/>
                    </a:xfrm>
                    <a:prstGeom prst="rect">
                      <a:avLst/>
                    </a:prstGeom>
                  </pic:spPr>
                </pic:pic>
              </a:graphicData>
            </a:graphic>
            <wp14:sizeRelH relativeFrom="margin">
              <wp14:pctWidth>0</wp14:pctWidth>
            </wp14:sizeRelH>
            <wp14:sizeRelV relativeFrom="margin">
              <wp14:pctHeight>0</wp14:pctHeight>
            </wp14:sizeRelV>
          </wp:anchor>
        </w:drawing>
      </w:r>
      <w:r w:rsidR="00FC5060">
        <w:rPr>
          <w:rFonts w:ascii="Times New Roman"/>
        </w:rPr>
        <w:t>August</w:t>
      </w:r>
      <w:r w:rsidR="00EB3404">
        <w:rPr>
          <w:rFonts w:ascii="Times New Roman"/>
        </w:rPr>
        <w:t xml:space="preserve"> </w:t>
      </w:r>
      <w:r w:rsidR="00184149">
        <w:rPr>
          <w:rFonts w:ascii="Times New Roman"/>
        </w:rPr>
        <w:t>20</w:t>
      </w:r>
      <w:r w:rsidR="0036100F">
        <w:rPr>
          <w:rFonts w:ascii="Times New Roman"/>
        </w:rPr>
        <w:t>20</w:t>
      </w:r>
    </w:p>
    <w:p w14:paraId="4087D6FC" w14:textId="77777777" w:rsidR="0074526D" w:rsidRDefault="0074526D" w:rsidP="0074526D">
      <w:pPr>
        <w:jc w:val="center"/>
        <w:rPr>
          <w:b/>
          <w:sz w:val="40"/>
          <w:szCs w:val="40"/>
        </w:rPr>
      </w:pPr>
    </w:p>
    <w:p w14:paraId="364F4E59" w14:textId="6BFB5ED5" w:rsidR="0074526D" w:rsidRDefault="007C5DA4" w:rsidP="0074526D">
      <w:pPr>
        <w:jc w:val="center"/>
        <w:rPr>
          <w:b/>
          <w:sz w:val="32"/>
          <w:szCs w:val="32"/>
        </w:rPr>
      </w:pPr>
      <w:r w:rsidRPr="00B90F4A">
        <w:rPr>
          <w:b/>
          <w:sz w:val="40"/>
          <w:szCs w:val="40"/>
        </w:rPr>
        <w:t>Browser’s Bulletin</w:t>
      </w:r>
      <w:r w:rsidR="001C1A49">
        <w:rPr>
          <w:b/>
          <w:sz w:val="40"/>
          <w:szCs w:val="40"/>
        </w:rPr>
        <w:t xml:space="preserve"> </w:t>
      </w:r>
      <w:r w:rsidR="00CB0E71">
        <w:rPr>
          <w:b/>
          <w:sz w:val="40"/>
          <w:szCs w:val="40"/>
        </w:rPr>
        <w:t>4</w:t>
      </w:r>
      <w:r w:rsidR="00FC5060">
        <w:rPr>
          <w:b/>
          <w:sz w:val="40"/>
          <w:szCs w:val="40"/>
        </w:rPr>
        <w:t>7</w:t>
      </w:r>
      <w:r w:rsidRPr="00923781">
        <w:rPr>
          <w:b/>
          <w:sz w:val="32"/>
          <w:szCs w:val="32"/>
        </w:rPr>
        <w:t xml:space="preserve">: </w:t>
      </w:r>
    </w:p>
    <w:p w14:paraId="1B7D8D24" w14:textId="77777777" w:rsidR="00544599" w:rsidRDefault="00544599" w:rsidP="00544599">
      <w:pPr>
        <w:widowControl/>
        <w:autoSpaceDE/>
        <w:autoSpaceDN/>
        <w:textAlignment w:val="baseline"/>
        <w:rPr>
          <w:rFonts w:ascii="Calibri" w:eastAsia="Times New Roman" w:hAnsi="Calibri" w:cs="Calibri"/>
          <w:b/>
          <w:sz w:val="36"/>
          <w:szCs w:val="36"/>
          <w:lang w:eastAsia="en-AU"/>
        </w:rPr>
      </w:pPr>
    </w:p>
    <w:p w14:paraId="54F930A5" w14:textId="77777777" w:rsidR="00D43308" w:rsidRDefault="00D43308" w:rsidP="00FC5060">
      <w:pPr>
        <w:widowControl/>
        <w:autoSpaceDE/>
        <w:autoSpaceDN/>
        <w:textAlignment w:val="baseline"/>
        <w:rPr>
          <w:rFonts w:ascii="Calibri" w:eastAsia="Times New Roman" w:hAnsi="Calibri" w:cs="Calibri"/>
          <w:b/>
          <w:bCs/>
          <w:sz w:val="28"/>
          <w:szCs w:val="28"/>
          <w:u w:val="single"/>
          <w:lang w:eastAsia="en-AU"/>
        </w:rPr>
      </w:pPr>
    </w:p>
    <w:p w14:paraId="0C6C1950" w14:textId="77777777" w:rsidR="00D43308" w:rsidRDefault="00D43308" w:rsidP="00FC5060">
      <w:pPr>
        <w:widowControl/>
        <w:autoSpaceDE/>
        <w:autoSpaceDN/>
        <w:textAlignment w:val="baseline"/>
        <w:rPr>
          <w:rFonts w:ascii="Calibri" w:eastAsia="Times New Roman" w:hAnsi="Calibri" w:cs="Calibri"/>
          <w:b/>
          <w:bCs/>
          <w:sz w:val="28"/>
          <w:szCs w:val="28"/>
          <w:u w:val="single"/>
          <w:lang w:eastAsia="en-AU"/>
        </w:rPr>
      </w:pPr>
    </w:p>
    <w:p w14:paraId="5570FB14" w14:textId="77777777" w:rsidR="00D43308" w:rsidRDefault="00D43308" w:rsidP="00FC5060">
      <w:pPr>
        <w:widowControl/>
        <w:autoSpaceDE/>
        <w:autoSpaceDN/>
        <w:textAlignment w:val="baseline"/>
        <w:rPr>
          <w:rFonts w:ascii="Calibri" w:eastAsia="Times New Roman" w:hAnsi="Calibri" w:cs="Calibri"/>
          <w:b/>
          <w:bCs/>
          <w:sz w:val="28"/>
          <w:szCs w:val="28"/>
          <w:u w:val="single"/>
          <w:lang w:eastAsia="en-AU"/>
        </w:rPr>
      </w:pPr>
    </w:p>
    <w:p w14:paraId="0DB6895D" w14:textId="77777777" w:rsidR="00D43308" w:rsidRDefault="00D43308" w:rsidP="00FC5060">
      <w:pPr>
        <w:widowControl/>
        <w:autoSpaceDE/>
        <w:autoSpaceDN/>
        <w:textAlignment w:val="baseline"/>
        <w:rPr>
          <w:rFonts w:ascii="Calibri" w:eastAsia="Times New Roman" w:hAnsi="Calibri" w:cs="Calibri"/>
          <w:b/>
          <w:bCs/>
          <w:sz w:val="28"/>
          <w:szCs w:val="28"/>
          <w:u w:val="single"/>
          <w:lang w:eastAsia="en-AU"/>
        </w:rPr>
      </w:pPr>
    </w:p>
    <w:p w14:paraId="7710C8E2" w14:textId="6A5D05DB" w:rsidR="00FC5060" w:rsidRPr="00FC5060" w:rsidRDefault="00FC5060" w:rsidP="00FC5060">
      <w:pPr>
        <w:widowControl/>
        <w:autoSpaceDE/>
        <w:autoSpaceDN/>
        <w:textAlignment w:val="baseline"/>
        <w:rPr>
          <w:rFonts w:ascii="Segoe UI" w:eastAsia="Times New Roman" w:hAnsi="Segoe UI" w:cs="Segoe UI"/>
          <w:sz w:val="28"/>
          <w:szCs w:val="28"/>
          <w:lang w:val="en-AU" w:eastAsia="en-AU"/>
        </w:rPr>
      </w:pPr>
      <w:r w:rsidRPr="00FC5060">
        <w:rPr>
          <w:rFonts w:ascii="Calibri" w:eastAsia="Times New Roman" w:hAnsi="Calibri" w:cs="Calibri"/>
          <w:b/>
          <w:bCs/>
          <w:sz w:val="28"/>
          <w:szCs w:val="28"/>
          <w:u w:val="single"/>
          <w:lang w:eastAsia="en-AU"/>
        </w:rPr>
        <w:t>Metabolic Disorders Commonly seen in Goats in Late Pregnancy and Early Lactation</w:t>
      </w:r>
      <w:r w:rsidRPr="00FC5060">
        <w:rPr>
          <w:rFonts w:ascii="Calibri" w:eastAsia="Times New Roman" w:hAnsi="Calibri" w:cs="Calibri"/>
          <w:sz w:val="28"/>
          <w:szCs w:val="28"/>
          <w:lang w:val="en-AU" w:eastAsia="en-AU"/>
        </w:rPr>
        <w:t> </w:t>
      </w:r>
    </w:p>
    <w:p w14:paraId="19D331AA" w14:textId="77777777" w:rsidR="00FC5060" w:rsidRDefault="00FC5060" w:rsidP="00FC5060">
      <w:pPr>
        <w:widowControl/>
        <w:autoSpaceDE/>
        <w:autoSpaceDN/>
        <w:textAlignment w:val="baseline"/>
        <w:rPr>
          <w:rFonts w:ascii="Calibri" w:eastAsia="Times New Roman" w:hAnsi="Calibri" w:cs="Calibri"/>
          <w:lang w:eastAsia="en-AU"/>
        </w:rPr>
      </w:pPr>
    </w:p>
    <w:p w14:paraId="59F774C5" w14:textId="1E4466AC" w:rsidR="00FC5060" w:rsidRPr="00FC5060" w:rsidRDefault="00FC5060" w:rsidP="00FC5060">
      <w:pPr>
        <w:widowControl/>
        <w:autoSpaceDE/>
        <w:autoSpaceDN/>
        <w:textAlignment w:val="baseline"/>
        <w:rPr>
          <w:rFonts w:ascii="Segoe UI" w:eastAsia="Times New Roman" w:hAnsi="Segoe UI" w:cs="Segoe UI"/>
          <w:sz w:val="18"/>
          <w:szCs w:val="18"/>
          <w:lang w:val="en-AU" w:eastAsia="en-AU"/>
        </w:rPr>
      </w:pPr>
      <w:r w:rsidRPr="00FC5060">
        <w:rPr>
          <w:rFonts w:ascii="Calibri" w:eastAsia="Times New Roman" w:hAnsi="Calibri" w:cs="Calibri"/>
          <w:lang w:eastAsia="en-AU"/>
        </w:rPr>
        <w:t>Over the last month we have been seeing cases of pregnancy toxaemia in sheep and goats in the Hunter Region. Pregnancy Toxaemia threatens the life of the unborn kids and the doe, leading to devastating losses in your herd! </w:t>
      </w:r>
      <w:r w:rsidRPr="00FC5060">
        <w:rPr>
          <w:rFonts w:ascii="Calibri" w:eastAsia="Times New Roman" w:hAnsi="Calibri" w:cs="Calibri"/>
          <w:i/>
          <w:iCs/>
          <w:lang w:eastAsia="en-AU"/>
        </w:rPr>
        <w:t>Browser’s Bulletin 21</w:t>
      </w:r>
      <w:r w:rsidRPr="00FC5060">
        <w:rPr>
          <w:rFonts w:ascii="Calibri" w:eastAsia="Times New Roman" w:hAnsi="Calibri" w:cs="Calibri"/>
          <w:lang w:eastAsia="en-AU"/>
        </w:rPr>
        <w:t> covers Pregnancy Toxaemia in more detail, but this Browser’s Bulletin will touch on a </w:t>
      </w:r>
      <w:r w:rsidRPr="00FC5060">
        <w:rPr>
          <w:rFonts w:ascii="Calibri" w:eastAsia="Times New Roman" w:hAnsi="Calibri" w:cs="Calibri"/>
          <w:lang w:eastAsia="en-AU"/>
        </w:rPr>
        <w:t>few other metabolic disease</w:t>
      </w:r>
      <w:r>
        <w:rPr>
          <w:rFonts w:ascii="Calibri" w:eastAsia="Times New Roman" w:hAnsi="Calibri" w:cs="Calibri"/>
          <w:lang w:eastAsia="en-AU"/>
        </w:rPr>
        <w:t>s</w:t>
      </w:r>
      <w:r w:rsidRPr="00FC5060">
        <w:rPr>
          <w:rFonts w:ascii="Calibri" w:eastAsia="Times New Roman" w:hAnsi="Calibri" w:cs="Calibri"/>
          <w:lang w:eastAsia="en-AU"/>
        </w:rPr>
        <w:t xml:space="preserve"> that are linked to poor nutrition.</w:t>
      </w:r>
      <w:r w:rsidRPr="00FC5060">
        <w:rPr>
          <w:rFonts w:ascii="Calibri" w:eastAsia="Times New Roman" w:hAnsi="Calibri" w:cs="Calibri"/>
          <w:lang w:val="en-AU" w:eastAsia="en-AU"/>
        </w:rPr>
        <w:t> </w:t>
      </w:r>
    </w:p>
    <w:p w14:paraId="05478E59" w14:textId="77777777" w:rsidR="00FC5060" w:rsidRPr="00FC5060" w:rsidRDefault="00FC5060" w:rsidP="00FC5060">
      <w:pPr>
        <w:widowControl/>
        <w:autoSpaceDE/>
        <w:autoSpaceDN/>
        <w:textAlignment w:val="baseline"/>
        <w:rPr>
          <w:rFonts w:ascii="Segoe UI" w:eastAsia="Times New Roman" w:hAnsi="Segoe UI" w:cs="Segoe UI"/>
          <w:sz w:val="18"/>
          <w:szCs w:val="18"/>
          <w:lang w:val="en-AU" w:eastAsia="en-AU"/>
        </w:rPr>
      </w:pPr>
      <w:r w:rsidRPr="00FC5060">
        <w:rPr>
          <w:rFonts w:ascii="Calibri" w:eastAsia="Times New Roman" w:hAnsi="Calibri" w:cs="Calibri"/>
          <w:lang w:eastAsia="en-AU"/>
        </w:rPr>
        <w:t>The feeding requirements of your goats depends on the breed, stage of growth, gestation, disease status, body condition score, feed available and the quality (paddock/supplementary feed) and environmental factors (weather conditions, topography of the property/exercise, shelter) and number of </w:t>
      </w:r>
      <w:proofErr w:type="spellStart"/>
      <w:r w:rsidRPr="00FC5060">
        <w:rPr>
          <w:rFonts w:ascii="Calibri" w:eastAsia="Times New Roman" w:hAnsi="Calibri" w:cs="Calibri"/>
          <w:lang w:eastAsia="en-AU"/>
        </w:rPr>
        <w:t>foetuses</w:t>
      </w:r>
      <w:proofErr w:type="spellEnd"/>
      <w:r w:rsidRPr="00FC5060">
        <w:rPr>
          <w:rFonts w:ascii="Calibri" w:eastAsia="Times New Roman" w:hAnsi="Calibri" w:cs="Calibri"/>
          <w:lang w:eastAsia="en-AU"/>
        </w:rPr>
        <w:t> in utero. </w:t>
      </w:r>
      <w:r w:rsidRPr="00FC5060">
        <w:rPr>
          <w:rFonts w:ascii="Calibri" w:eastAsia="Times New Roman" w:hAnsi="Calibri" w:cs="Calibri"/>
          <w:lang w:val="en-AU" w:eastAsia="en-AU"/>
        </w:rPr>
        <w:t> </w:t>
      </w:r>
    </w:p>
    <w:p w14:paraId="3F4B783D" w14:textId="77777777" w:rsidR="00FC5060" w:rsidRDefault="00FC5060" w:rsidP="00FC5060">
      <w:pPr>
        <w:widowControl/>
        <w:autoSpaceDE/>
        <w:autoSpaceDN/>
        <w:textAlignment w:val="baseline"/>
        <w:rPr>
          <w:rFonts w:ascii="Calibri" w:eastAsia="Times New Roman" w:hAnsi="Calibri" w:cs="Calibri"/>
          <w:b/>
          <w:bCs/>
          <w:u w:val="single"/>
          <w:lang w:eastAsia="en-AU"/>
        </w:rPr>
      </w:pPr>
    </w:p>
    <w:p w14:paraId="252CAB93" w14:textId="397E59E5" w:rsidR="00FC5060" w:rsidRPr="00FC5060" w:rsidRDefault="00FC5060" w:rsidP="00FC5060">
      <w:pPr>
        <w:widowControl/>
        <w:autoSpaceDE/>
        <w:autoSpaceDN/>
        <w:textAlignment w:val="baseline"/>
        <w:rPr>
          <w:rFonts w:ascii="Segoe UI" w:eastAsia="Times New Roman" w:hAnsi="Segoe UI" w:cs="Segoe UI"/>
          <w:sz w:val="24"/>
          <w:szCs w:val="24"/>
          <w:lang w:val="en-AU" w:eastAsia="en-AU"/>
        </w:rPr>
      </w:pPr>
      <w:r w:rsidRPr="00FC5060">
        <w:rPr>
          <w:rFonts w:ascii="Calibri" w:eastAsia="Times New Roman" w:hAnsi="Calibri" w:cs="Calibri"/>
          <w:b/>
          <w:bCs/>
          <w:sz w:val="24"/>
          <w:szCs w:val="24"/>
          <w:u w:val="single"/>
          <w:lang w:eastAsia="en-AU"/>
        </w:rPr>
        <w:t>Pregnancy Toxaemia (Ketosis)</w:t>
      </w:r>
      <w:r w:rsidRPr="00FC5060">
        <w:rPr>
          <w:rFonts w:ascii="Calibri" w:eastAsia="Times New Roman" w:hAnsi="Calibri" w:cs="Calibri"/>
          <w:sz w:val="24"/>
          <w:szCs w:val="24"/>
          <w:lang w:val="en-AU" w:eastAsia="en-AU"/>
        </w:rPr>
        <w:t> </w:t>
      </w:r>
    </w:p>
    <w:p w14:paraId="3DBEE591" w14:textId="46D5FCEA" w:rsidR="00FC5060" w:rsidRPr="00FC5060" w:rsidRDefault="00FC5060" w:rsidP="00FC5060">
      <w:pPr>
        <w:widowControl/>
        <w:autoSpaceDE/>
        <w:autoSpaceDN/>
        <w:textAlignment w:val="baseline"/>
        <w:rPr>
          <w:rFonts w:ascii="Segoe UI" w:eastAsia="Times New Roman" w:hAnsi="Segoe UI" w:cs="Segoe UI"/>
          <w:sz w:val="18"/>
          <w:szCs w:val="18"/>
          <w:lang w:val="en-AU" w:eastAsia="en-AU"/>
        </w:rPr>
      </w:pPr>
      <w:r>
        <w:rPr>
          <w:rFonts w:ascii="Calibri" w:hAnsi="Calibri" w:cs="Calibri"/>
          <w:i/>
          <w:iCs/>
          <w:noProof/>
        </w:rPr>
        <w:drawing>
          <wp:anchor distT="0" distB="0" distL="114300" distR="114300" simplePos="0" relativeHeight="251661312" behindDoc="1" locked="0" layoutInCell="1" allowOverlap="1" wp14:anchorId="5947124C" wp14:editId="644B5810">
            <wp:simplePos x="0" y="0"/>
            <wp:positionH relativeFrom="column">
              <wp:posOffset>1772</wp:posOffset>
            </wp:positionH>
            <wp:positionV relativeFrom="paragraph">
              <wp:posOffset>-532</wp:posOffset>
            </wp:positionV>
            <wp:extent cx="2594610" cy="1765300"/>
            <wp:effectExtent l="0" t="0" r="0" b="6350"/>
            <wp:wrapTight wrapText="bothSides">
              <wp:wrapPolygon edited="0">
                <wp:start x="0" y="0"/>
                <wp:lineTo x="0" y="21445"/>
                <wp:lineTo x="21410" y="21445"/>
                <wp:lineTo x="2141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94610" cy="1765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5060">
        <w:rPr>
          <w:rFonts w:ascii="Calibri" w:eastAsia="Times New Roman" w:hAnsi="Calibri" w:cs="Calibri"/>
          <w:i/>
          <w:iCs/>
          <w:lang w:eastAsia="en-AU"/>
        </w:rPr>
        <w:t>Browser’s Bulletin 21 (</w:t>
      </w:r>
      <w:hyperlink r:id="rId7" w:tgtFrame="_blank" w:history="1">
        <w:r w:rsidRPr="00FC5060">
          <w:rPr>
            <w:rFonts w:ascii="Calibri" w:eastAsia="Times New Roman" w:hAnsi="Calibri" w:cs="Calibri"/>
            <w:color w:val="0563C1"/>
            <w:u w:val="single"/>
            <w:lang w:eastAsia="en-AU"/>
          </w:rPr>
          <w:t>https://hunter.lls.nsw.gov.au/_old/resource-hub/newsletters</w:t>
        </w:r>
      </w:hyperlink>
      <w:r w:rsidRPr="00FC5060">
        <w:rPr>
          <w:rFonts w:ascii="Calibri" w:eastAsia="Times New Roman" w:hAnsi="Calibri" w:cs="Calibri"/>
          <w:i/>
          <w:iCs/>
          <w:lang w:eastAsia="en-AU"/>
        </w:rPr>
        <w:t>) </w:t>
      </w:r>
      <w:r w:rsidRPr="00FC5060">
        <w:rPr>
          <w:rFonts w:ascii="Calibri" w:eastAsia="Times New Roman" w:hAnsi="Calibri" w:cs="Calibri"/>
          <w:lang w:eastAsia="en-AU"/>
        </w:rPr>
        <w:t>is about Pregnancy Toxaemia, so a detailed description of the disease can be found there. I cannot express enough the importance of increasing the energy of the diet during the last 6 weeks of gestation. 70-80% of the kid’s growth will occur during the last trimester and if they have multiple kids in utero then there is very little room in their abdomen to take in much feed. Their feed needs to be of good quality, high energy and high protein (&gt;18%) and fed small amounts very regularly. If the doe is not consuming enough energy to meet the demands of the pregnancy, then she will start to break down her own fat and muscle which leads to the production of ketones. These circulating ketones make the doe feel sick, lethargic, unable to stand, abort the pregnancy, coma and death. Once the doe is unable to stand, the chance of recovery is very slim. Most does are pregnant during Winter, when the pasture quality is lower and the cold, wet and windy weather conditions will also increase the energy demand of the goats.</w:t>
      </w:r>
      <w:r w:rsidRPr="00FC5060">
        <w:rPr>
          <w:rFonts w:ascii="Calibri" w:eastAsia="Times New Roman" w:hAnsi="Calibri" w:cs="Calibri"/>
          <w:lang w:val="en-AU" w:eastAsia="en-AU"/>
        </w:rPr>
        <w:t> </w:t>
      </w:r>
    </w:p>
    <w:p w14:paraId="5F79CA3C" w14:textId="41238EDB" w:rsidR="00FC5060" w:rsidRDefault="00FC5060" w:rsidP="00FC5060">
      <w:pPr>
        <w:widowControl/>
        <w:autoSpaceDE/>
        <w:autoSpaceDN/>
        <w:textAlignment w:val="baseline"/>
        <w:rPr>
          <w:rFonts w:ascii="Calibri" w:eastAsia="Times New Roman" w:hAnsi="Calibri" w:cs="Calibri"/>
          <w:lang w:val="en-AU" w:eastAsia="en-AU"/>
        </w:rPr>
      </w:pPr>
      <w:r w:rsidRPr="00FC5060">
        <w:rPr>
          <w:rFonts w:ascii="Calibri" w:eastAsia="Times New Roman" w:hAnsi="Calibri" w:cs="Calibri"/>
          <w:lang w:eastAsia="en-AU"/>
        </w:rPr>
        <w:t>A postpartum toxaemia and lactational ketosis can also occur in early lactation, when the energy demands of lactation are not being met by the diet. A doe will often go off her food just after kidding which will lead to a mild ketosis. Normally this will go unnoticed, but it is important to be mindful of the increased energy demands of lactation and try to encourage the goat to eat anything.  Stimulating the appetite with B vitamins (B3 niacin) and twin-lamb remedies such as propylene glycol or glycerol.</w:t>
      </w:r>
      <w:r w:rsidRPr="00FC5060">
        <w:rPr>
          <w:rFonts w:ascii="Calibri" w:eastAsia="Times New Roman" w:hAnsi="Calibri" w:cs="Calibri"/>
          <w:lang w:val="en-AU" w:eastAsia="en-AU"/>
        </w:rPr>
        <w:t> </w:t>
      </w:r>
    </w:p>
    <w:p w14:paraId="0C2C2E25" w14:textId="77777777" w:rsidR="00FC5060" w:rsidRPr="00FC5060" w:rsidRDefault="00FC5060" w:rsidP="00FC5060">
      <w:pPr>
        <w:widowControl/>
        <w:autoSpaceDE/>
        <w:autoSpaceDN/>
        <w:textAlignment w:val="baseline"/>
        <w:rPr>
          <w:rFonts w:ascii="Segoe UI" w:eastAsia="Times New Roman" w:hAnsi="Segoe UI" w:cs="Segoe UI"/>
          <w:sz w:val="18"/>
          <w:szCs w:val="18"/>
          <w:lang w:val="en-AU" w:eastAsia="en-AU"/>
        </w:rPr>
      </w:pPr>
    </w:p>
    <w:p w14:paraId="5E50427A" w14:textId="77777777" w:rsidR="00FC5060" w:rsidRPr="00FC5060" w:rsidRDefault="00FC5060" w:rsidP="00FC5060">
      <w:pPr>
        <w:widowControl/>
        <w:autoSpaceDE/>
        <w:autoSpaceDN/>
        <w:textAlignment w:val="baseline"/>
        <w:rPr>
          <w:rFonts w:ascii="Segoe UI" w:eastAsia="Times New Roman" w:hAnsi="Segoe UI" w:cs="Segoe UI"/>
          <w:sz w:val="24"/>
          <w:szCs w:val="24"/>
          <w:lang w:val="en-AU" w:eastAsia="en-AU"/>
        </w:rPr>
      </w:pPr>
      <w:r w:rsidRPr="00FC5060">
        <w:rPr>
          <w:rFonts w:ascii="Calibri" w:eastAsia="Times New Roman" w:hAnsi="Calibri" w:cs="Calibri"/>
          <w:b/>
          <w:bCs/>
          <w:sz w:val="24"/>
          <w:szCs w:val="24"/>
          <w:u w:val="single"/>
          <w:lang w:eastAsia="en-AU"/>
        </w:rPr>
        <w:t>Grass Tetany (Hypomagnesaemia)</w:t>
      </w:r>
      <w:r w:rsidRPr="00FC5060">
        <w:rPr>
          <w:rFonts w:ascii="Calibri" w:eastAsia="Times New Roman" w:hAnsi="Calibri" w:cs="Calibri"/>
          <w:sz w:val="24"/>
          <w:szCs w:val="24"/>
          <w:lang w:val="en-AU" w:eastAsia="en-AU"/>
        </w:rPr>
        <w:t> </w:t>
      </w:r>
    </w:p>
    <w:p w14:paraId="481324A0" w14:textId="15F2F8F7" w:rsidR="00FC5060" w:rsidRDefault="00FC5060" w:rsidP="00FC5060">
      <w:pPr>
        <w:widowControl/>
        <w:autoSpaceDE/>
        <w:autoSpaceDN/>
        <w:textAlignment w:val="baseline"/>
        <w:rPr>
          <w:rFonts w:ascii="Calibri" w:eastAsia="Times New Roman" w:hAnsi="Calibri" w:cs="Calibri"/>
          <w:lang w:val="en-AU" w:eastAsia="en-AU"/>
        </w:rPr>
      </w:pPr>
      <w:r w:rsidRPr="00FC5060">
        <w:rPr>
          <w:rFonts w:ascii="Calibri" w:eastAsia="Times New Roman" w:hAnsi="Calibri" w:cs="Calibri"/>
          <w:lang w:eastAsia="en-AU"/>
        </w:rPr>
        <w:t>This is an issue we see in high milk producing goats in early lactation, grazing lush green </w:t>
      </w:r>
      <w:proofErr w:type="spellStart"/>
      <w:r w:rsidRPr="00FC5060">
        <w:rPr>
          <w:rFonts w:ascii="Calibri" w:eastAsia="Times New Roman" w:hAnsi="Calibri" w:cs="Calibri"/>
          <w:lang w:eastAsia="en-AU"/>
        </w:rPr>
        <w:t>fertilised</w:t>
      </w:r>
      <w:proofErr w:type="spellEnd"/>
      <w:r w:rsidRPr="00FC5060">
        <w:rPr>
          <w:rFonts w:ascii="Calibri" w:eastAsia="Times New Roman" w:hAnsi="Calibri" w:cs="Calibri"/>
          <w:lang w:eastAsia="en-AU"/>
        </w:rPr>
        <w:t> feed in early Spring, with a diet that is deficient in magnesium. Hypomagnesaemia can also occur in late pregnancy on goats on poor early spring pastures. Sheep and cattle are more susceptible to Grass Tetany than goats. Clinical signs with grass tetany include staggering gait, tremors, facial twitching, falling over, frothing at the mouth, convulsions and death. A subclinical hypomagnesaemia will result in inappetence, decreased milk yield, irregular gait, overreacts to noise but can spontaneously recover. Magnesium is critical for nerve signaling and muscle contractions. Potassium interferes with magnesium absorption from the goat's digestive tract. Those rapidly growing grasses, such as ryegrass, tend to be high in potassium and so it is important to have other feed on offer such as good quality hay at this stage of high production when magnesium levels have been drained from the goat.</w:t>
      </w:r>
      <w:r w:rsidRPr="00FC5060">
        <w:rPr>
          <w:rFonts w:ascii="Calibri" w:eastAsia="Times New Roman" w:hAnsi="Calibri" w:cs="Calibri"/>
          <w:lang w:val="en-AU" w:eastAsia="en-AU"/>
        </w:rPr>
        <w:t> </w:t>
      </w:r>
    </w:p>
    <w:p w14:paraId="2545E610" w14:textId="77777777" w:rsidR="00FC5060" w:rsidRPr="00FC5060" w:rsidRDefault="00FC5060" w:rsidP="00FC5060">
      <w:pPr>
        <w:widowControl/>
        <w:autoSpaceDE/>
        <w:autoSpaceDN/>
        <w:textAlignment w:val="baseline"/>
        <w:rPr>
          <w:rFonts w:ascii="Segoe UI" w:eastAsia="Times New Roman" w:hAnsi="Segoe UI" w:cs="Segoe UI"/>
          <w:sz w:val="18"/>
          <w:szCs w:val="18"/>
          <w:lang w:val="en-AU" w:eastAsia="en-AU"/>
        </w:rPr>
      </w:pPr>
    </w:p>
    <w:p w14:paraId="2170F3F4" w14:textId="77777777" w:rsidR="00FC5060" w:rsidRPr="00FC5060" w:rsidRDefault="00FC5060" w:rsidP="00FC5060">
      <w:pPr>
        <w:widowControl/>
        <w:autoSpaceDE/>
        <w:autoSpaceDN/>
        <w:textAlignment w:val="baseline"/>
        <w:rPr>
          <w:rFonts w:ascii="Segoe UI" w:eastAsia="Times New Roman" w:hAnsi="Segoe UI" w:cs="Segoe UI"/>
          <w:sz w:val="24"/>
          <w:szCs w:val="24"/>
          <w:lang w:eastAsia="en-AU"/>
        </w:rPr>
      </w:pPr>
      <w:proofErr w:type="spellStart"/>
      <w:r w:rsidRPr="00FC5060">
        <w:rPr>
          <w:rFonts w:ascii="Calibri" w:eastAsia="Times New Roman" w:hAnsi="Calibri" w:cs="Calibri"/>
          <w:b/>
          <w:bCs/>
          <w:sz w:val="24"/>
          <w:szCs w:val="24"/>
          <w:u w:val="single"/>
          <w:lang w:eastAsia="en-AU"/>
        </w:rPr>
        <w:t>Hypocalcaemia</w:t>
      </w:r>
      <w:proofErr w:type="spellEnd"/>
      <w:r w:rsidRPr="00FC5060">
        <w:rPr>
          <w:rFonts w:ascii="Calibri" w:eastAsia="Times New Roman" w:hAnsi="Calibri" w:cs="Calibri"/>
          <w:b/>
          <w:bCs/>
          <w:sz w:val="24"/>
          <w:szCs w:val="24"/>
          <w:u w:val="single"/>
          <w:lang w:eastAsia="en-AU"/>
        </w:rPr>
        <w:t xml:space="preserve"> (Milk Fever)</w:t>
      </w:r>
      <w:r w:rsidRPr="00FC5060">
        <w:rPr>
          <w:rFonts w:ascii="Calibri" w:eastAsia="Times New Roman" w:hAnsi="Calibri" w:cs="Calibri"/>
          <w:sz w:val="24"/>
          <w:szCs w:val="24"/>
          <w:lang w:eastAsia="en-AU"/>
        </w:rPr>
        <w:t> </w:t>
      </w:r>
    </w:p>
    <w:p w14:paraId="054BABB7" w14:textId="0597AE7C" w:rsidR="00FC5060" w:rsidRDefault="00FC5060" w:rsidP="00FC5060">
      <w:pPr>
        <w:widowControl/>
        <w:autoSpaceDE/>
        <w:autoSpaceDN/>
        <w:textAlignment w:val="baseline"/>
        <w:rPr>
          <w:rFonts w:ascii="Calibri" w:eastAsia="Times New Roman" w:hAnsi="Calibri" w:cs="Calibri"/>
          <w:lang w:eastAsia="en-AU"/>
        </w:rPr>
      </w:pPr>
      <w:proofErr w:type="spellStart"/>
      <w:r w:rsidRPr="00FC5060">
        <w:rPr>
          <w:rFonts w:ascii="Calibri" w:eastAsia="Times New Roman" w:hAnsi="Calibri" w:cs="Calibri"/>
          <w:lang w:eastAsia="en-AU"/>
        </w:rPr>
        <w:t>Hypocalcaemia</w:t>
      </w:r>
      <w:proofErr w:type="spellEnd"/>
      <w:r w:rsidRPr="00FC5060">
        <w:rPr>
          <w:rFonts w:ascii="Calibri" w:eastAsia="Times New Roman" w:hAnsi="Calibri" w:cs="Calibri"/>
          <w:lang w:eastAsia="en-AU"/>
        </w:rPr>
        <w:t> is not overly common in goats but does occur in young, high yielding first kidders in the first few weeks after parturition or some older goats tend to suffer from </w:t>
      </w:r>
      <w:proofErr w:type="spellStart"/>
      <w:r w:rsidRPr="00FC5060">
        <w:rPr>
          <w:rFonts w:ascii="Calibri" w:eastAsia="Times New Roman" w:hAnsi="Calibri" w:cs="Calibri"/>
          <w:lang w:eastAsia="en-AU"/>
        </w:rPr>
        <w:t>hypocalcaemia</w:t>
      </w:r>
      <w:proofErr w:type="spellEnd"/>
      <w:r w:rsidRPr="00FC5060">
        <w:rPr>
          <w:rFonts w:ascii="Calibri" w:eastAsia="Times New Roman" w:hAnsi="Calibri" w:cs="Calibri"/>
          <w:lang w:eastAsia="en-AU"/>
        </w:rPr>
        <w:t> around parturition.  Calcium is critical for muscle and nerve activity, so without enough calcium in the blood the doe will become lethargic, tremors, difficulty walking, recumbent, coma and death. It is important to have some 4-in-1 (calcium, phosphorus, magnesium and glucose) in your supplies in late gestation and early lactation time in your herd. Treatment is 80-100ml of 4-in-1 under the skin which is absorbed rapidly in the goat. </w:t>
      </w:r>
    </w:p>
    <w:p w14:paraId="270D8724" w14:textId="77777777" w:rsidR="00FC5060" w:rsidRPr="00FC5060" w:rsidRDefault="00FC5060" w:rsidP="00FC5060">
      <w:pPr>
        <w:widowControl/>
        <w:autoSpaceDE/>
        <w:autoSpaceDN/>
        <w:textAlignment w:val="baseline"/>
        <w:rPr>
          <w:rFonts w:ascii="Segoe UI" w:eastAsia="Times New Roman" w:hAnsi="Segoe UI" w:cs="Segoe UI"/>
          <w:sz w:val="18"/>
          <w:szCs w:val="18"/>
          <w:lang w:eastAsia="en-AU"/>
        </w:rPr>
      </w:pPr>
    </w:p>
    <w:p w14:paraId="43073750" w14:textId="77777777" w:rsidR="00FC5060" w:rsidRPr="00FC5060" w:rsidRDefault="00FC5060" w:rsidP="00FC5060">
      <w:pPr>
        <w:widowControl/>
        <w:autoSpaceDE/>
        <w:autoSpaceDN/>
        <w:textAlignment w:val="baseline"/>
        <w:rPr>
          <w:rFonts w:ascii="Segoe UI" w:eastAsia="Times New Roman" w:hAnsi="Segoe UI" w:cs="Segoe UI"/>
          <w:sz w:val="24"/>
          <w:szCs w:val="24"/>
          <w:lang w:eastAsia="en-AU"/>
        </w:rPr>
      </w:pPr>
      <w:r w:rsidRPr="00FC5060">
        <w:rPr>
          <w:rFonts w:ascii="Calibri" w:eastAsia="Times New Roman" w:hAnsi="Calibri" w:cs="Calibri"/>
          <w:b/>
          <w:bCs/>
          <w:sz w:val="24"/>
          <w:szCs w:val="24"/>
          <w:u w:val="single"/>
          <w:lang w:eastAsia="en-AU"/>
        </w:rPr>
        <w:lastRenderedPageBreak/>
        <w:t>Acidosis</w:t>
      </w:r>
      <w:r w:rsidRPr="00FC5060">
        <w:rPr>
          <w:rFonts w:ascii="Calibri" w:eastAsia="Times New Roman" w:hAnsi="Calibri" w:cs="Calibri"/>
          <w:sz w:val="24"/>
          <w:szCs w:val="24"/>
          <w:lang w:eastAsia="en-AU"/>
        </w:rPr>
        <w:t> </w:t>
      </w:r>
    </w:p>
    <w:p w14:paraId="06E1DBDF" w14:textId="77777777" w:rsidR="00FC5060" w:rsidRPr="00FC5060" w:rsidRDefault="00FC5060" w:rsidP="00FC5060">
      <w:pPr>
        <w:widowControl/>
        <w:autoSpaceDE/>
        <w:autoSpaceDN/>
        <w:textAlignment w:val="baseline"/>
        <w:rPr>
          <w:rFonts w:ascii="Segoe UI" w:eastAsia="Times New Roman" w:hAnsi="Segoe UI" w:cs="Segoe UI"/>
          <w:sz w:val="18"/>
          <w:szCs w:val="18"/>
          <w:lang w:eastAsia="en-AU"/>
        </w:rPr>
      </w:pPr>
      <w:r w:rsidRPr="00FC5060">
        <w:rPr>
          <w:rFonts w:ascii="Calibri" w:eastAsia="Times New Roman" w:hAnsi="Calibri" w:cs="Calibri"/>
          <w:lang w:eastAsia="en-AU"/>
        </w:rPr>
        <w:t>Acidosis results from feeding ruminants an excessive amount of high energy feed (normally grain or concentrate feed introduced too quickly), that rapidly ferments leading to an excessive production of lactic acid. This lactic acid will decrease the pH of the rumen which will kill the good bacteria, allowing the bad bacteria to take over, producing toxins that are absorbed into the blood stream. A mild acidosis will result in the goat going off its food briefly and becomes lethargic, but a more severe acidosis will lead to complete anorexia, abdominal pain, teeth grinding, diarrhoea, laminitis, difficulty standing or walking and death. </w:t>
      </w:r>
    </w:p>
    <w:p w14:paraId="21BCAB64" w14:textId="4D063D7B" w:rsidR="00FC5060" w:rsidRDefault="00FC5060" w:rsidP="00FC5060">
      <w:pPr>
        <w:widowControl/>
        <w:autoSpaceDE/>
        <w:autoSpaceDN/>
        <w:textAlignment w:val="baseline"/>
        <w:rPr>
          <w:rFonts w:ascii="Calibri" w:eastAsia="Times New Roman" w:hAnsi="Calibri" w:cs="Calibri"/>
          <w:lang w:val="en-AU" w:eastAsia="en-AU"/>
        </w:rPr>
      </w:pPr>
      <w:r w:rsidRPr="00FC5060">
        <w:rPr>
          <w:rFonts w:ascii="Calibri" w:eastAsia="Times New Roman" w:hAnsi="Calibri" w:cs="Calibri"/>
          <w:lang w:eastAsia="en-AU"/>
        </w:rPr>
        <w:t>It is important to remember that fibre is an important part of the goat’s diet. Long fibre stimulates chewing, saliva production and eructation. The fibre contains bicarbonate and phosphate ions which buffer the rumen and help maintain the pH of the rumen. When feeding grains and concentrates, it is best to feed small amounts on a regular basis and gradually introduce over 7-10 days in order to give the rumen bacteria a chance to adapt to the new diet. If you think your goat has acidosis then remove access to grain/concentrate immediately, increase </w:t>
      </w:r>
      <w:proofErr w:type="gramStart"/>
      <w:r w:rsidRPr="00FC5060">
        <w:rPr>
          <w:rFonts w:ascii="Calibri" w:eastAsia="Times New Roman" w:hAnsi="Calibri" w:cs="Calibri"/>
          <w:lang w:eastAsia="en-AU"/>
        </w:rPr>
        <w:t>fibre,  in</w:t>
      </w:r>
      <w:proofErr w:type="gramEnd"/>
      <w:r w:rsidRPr="00FC5060">
        <w:rPr>
          <w:rFonts w:ascii="Calibri" w:eastAsia="Times New Roman" w:hAnsi="Calibri" w:cs="Calibri"/>
          <w:lang w:eastAsia="en-AU"/>
        </w:rPr>
        <w:t xml:space="preserve"> the diet and vet veterinary advice. Browser’s Bulletin 2 (</w:t>
      </w:r>
      <w:hyperlink r:id="rId8" w:tgtFrame="_blank" w:history="1">
        <w:r w:rsidRPr="00FC5060">
          <w:rPr>
            <w:rFonts w:ascii="Calibri" w:eastAsia="Times New Roman" w:hAnsi="Calibri" w:cs="Calibri"/>
            <w:color w:val="0563C1"/>
            <w:u w:val="single"/>
            <w:lang w:eastAsia="en-AU"/>
          </w:rPr>
          <w:t>https://hunter.lls.nsw.gov.au/_old/resource-hub/newsletters</w:t>
        </w:r>
      </w:hyperlink>
      <w:r w:rsidRPr="00FC5060">
        <w:rPr>
          <w:rFonts w:ascii="Calibri" w:eastAsia="Times New Roman" w:hAnsi="Calibri" w:cs="Calibri"/>
          <w:lang w:eastAsia="en-AU"/>
        </w:rPr>
        <w:t>) has more information about drenching the goat with Epsom salts and the dose rates.</w:t>
      </w:r>
      <w:r w:rsidRPr="00FC5060">
        <w:rPr>
          <w:rFonts w:ascii="Calibri" w:eastAsia="Times New Roman" w:hAnsi="Calibri" w:cs="Calibri"/>
          <w:lang w:val="en-AU" w:eastAsia="en-AU"/>
        </w:rPr>
        <w:t> </w:t>
      </w:r>
    </w:p>
    <w:p w14:paraId="03716384" w14:textId="77777777" w:rsidR="00FC5060" w:rsidRPr="00FC5060" w:rsidRDefault="00FC5060" w:rsidP="00FC5060">
      <w:pPr>
        <w:widowControl/>
        <w:autoSpaceDE/>
        <w:autoSpaceDN/>
        <w:textAlignment w:val="baseline"/>
        <w:rPr>
          <w:rFonts w:ascii="Segoe UI" w:eastAsia="Times New Roman" w:hAnsi="Segoe UI" w:cs="Segoe UI"/>
          <w:sz w:val="18"/>
          <w:szCs w:val="18"/>
          <w:lang w:val="en-AU" w:eastAsia="en-AU"/>
        </w:rPr>
      </w:pPr>
    </w:p>
    <w:p w14:paraId="5E07E9B4" w14:textId="77777777" w:rsidR="00FC5060" w:rsidRPr="00FC5060" w:rsidRDefault="00FC5060" w:rsidP="00FC5060">
      <w:pPr>
        <w:widowControl/>
        <w:autoSpaceDE/>
        <w:autoSpaceDN/>
        <w:textAlignment w:val="baseline"/>
        <w:rPr>
          <w:rFonts w:ascii="Segoe UI" w:eastAsia="Times New Roman" w:hAnsi="Segoe UI" w:cs="Segoe UI"/>
          <w:sz w:val="24"/>
          <w:szCs w:val="24"/>
          <w:lang w:val="en-AU" w:eastAsia="en-AU"/>
        </w:rPr>
      </w:pPr>
      <w:r w:rsidRPr="00FC5060">
        <w:rPr>
          <w:rFonts w:ascii="Calibri" w:eastAsia="Times New Roman" w:hAnsi="Calibri" w:cs="Calibri"/>
          <w:b/>
          <w:bCs/>
          <w:sz w:val="24"/>
          <w:szCs w:val="24"/>
          <w:u w:val="single"/>
          <w:lang w:eastAsia="en-AU"/>
        </w:rPr>
        <w:t>Enterotoxaemia</w:t>
      </w:r>
      <w:r w:rsidRPr="00FC5060">
        <w:rPr>
          <w:rFonts w:ascii="Calibri" w:eastAsia="Times New Roman" w:hAnsi="Calibri" w:cs="Calibri"/>
          <w:sz w:val="24"/>
          <w:szCs w:val="24"/>
          <w:lang w:val="en-AU" w:eastAsia="en-AU"/>
        </w:rPr>
        <w:t> </w:t>
      </w:r>
    </w:p>
    <w:p w14:paraId="709D7814" w14:textId="30036B89" w:rsidR="00FC5060" w:rsidRDefault="00FC5060" w:rsidP="00FC5060">
      <w:pPr>
        <w:widowControl/>
        <w:autoSpaceDE/>
        <w:autoSpaceDN/>
        <w:textAlignment w:val="baseline"/>
        <w:rPr>
          <w:rFonts w:ascii="Calibri" w:eastAsia="Times New Roman" w:hAnsi="Calibri" w:cs="Calibri"/>
          <w:lang w:val="en-AU" w:eastAsia="en-AU"/>
        </w:rPr>
      </w:pPr>
      <w:r w:rsidRPr="00FC5060">
        <w:rPr>
          <w:rFonts w:ascii="Calibri" w:eastAsia="Times New Roman" w:hAnsi="Calibri" w:cs="Calibri"/>
          <w:lang w:eastAsia="en-AU"/>
        </w:rPr>
        <w:t>Enterotoxaemia is also called ‘Pulpy Kidney’ or ‘Overeating Disease’. </w:t>
      </w:r>
      <w:proofErr w:type="spellStart"/>
      <w:r w:rsidRPr="00FC5060">
        <w:rPr>
          <w:rFonts w:ascii="Calibri" w:eastAsia="Times New Roman" w:hAnsi="Calibri" w:cs="Calibri"/>
          <w:lang w:eastAsia="en-AU"/>
        </w:rPr>
        <w:t>Enterotaemia</w:t>
      </w:r>
      <w:proofErr w:type="spellEnd"/>
      <w:r w:rsidRPr="00FC5060">
        <w:rPr>
          <w:rFonts w:ascii="Calibri" w:eastAsia="Times New Roman" w:hAnsi="Calibri" w:cs="Calibri"/>
          <w:lang w:eastAsia="en-AU"/>
        </w:rPr>
        <w:t> is caused by the bacterium Clostridial perfringens type C&amp;D that is a normal organism in the gut. If they have a sudden change in their diet, then the Clostridial bacteria rapidly reproduce and excrete a toxin that is absorbed into the blood stream leading to diarrhoea and death.  Goats are more </w:t>
      </w:r>
      <w:proofErr w:type="spellStart"/>
      <w:r w:rsidRPr="00FC5060">
        <w:rPr>
          <w:rFonts w:ascii="Calibri" w:eastAsia="Times New Roman" w:hAnsi="Calibri" w:cs="Calibri"/>
          <w:lang w:eastAsia="en-AU"/>
        </w:rPr>
        <w:t>susceptable</w:t>
      </w:r>
      <w:proofErr w:type="spellEnd"/>
      <w:r w:rsidRPr="00FC5060">
        <w:rPr>
          <w:rFonts w:ascii="Calibri" w:eastAsia="Times New Roman" w:hAnsi="Calibri" w:cs="Calibri"/>
          <w:lang w:eastAsia="en-AU"/>
        </w:rPr>
        <w:t> to Enterotoxaemia than sheep and require more regular </w:t>
      </w:r>
      <w:proofErr w:type="spellStart"/>
      <w:r w:rsidRPr="00FC5060">
        <w:rPr>
          <w:rFonts w:ascii="Calibri" w:eastAsia="Times New Roman" w:hAnsi="Calibri" w:cs="Calibri"/>
          <w:lang w:eastAsia="en-AU"/>
        </w:rPr>
        <w:t>Clostriadial</w:t>
      </w:r>
      <w:proofErr w:type="spellEnd"/>
      <w:r w:rsidRPr="00FC5060">
        <w:rPr>
          <w:rFonts w:ascii="Calibri" w:eastAsia="Times New Roman" w:hAnsi="Calibri" w:cs="Calibri"/>
          <w:lang w:eastAsia="en-AU"/>
        </w:rPr>
        <w:t> vaccination such as a 2-in-1 or a 5-in-1. The recommendation is to vaccinate at 2 months of age and a booster 1 month after, then regular 6 monthly vaccinations. Also give a doe a vaccination 1 month prior to kidding. This is not only for passive transfer of immunity to the </w:t>
      </w:r>
      <w:proofErr w:type="gramStart"/>
      <w:r w:rsidRPr="00FC5060">
        <w:rPr>
          <w:rFonts w:ascii="Calibri" w:eastAsia="Times New Roman" w:hAnsi="Calibri" w:cs="Calibri"/>
          <w:lang w:eastAsia="en-AU"/>
        </w:rPr>
        <w:t>kid</w:t>
      </w:r>
      <w:proofErr w:type="gramEnd"/>
      <w:r w:rsidRPr="00FC5060">
        <w:rPr>
          <w:rFonts w:ascii="Calibri" w:eastAsia="Times New Roman" w:hAnsi="Calibri" w:cs="Calibri"/>
          <w:lang w:eastAsia="en-AU"/>
        </w:rPr>
        <w:t> but the doe is much more susceptible to Enterotoxaemia in that month after kidding with dietary changes due to a higher nutritional demand during lactation. Also remember to increase concentrates gradually.</w:t>
      </w:r>
      <w:r w:rsidRPr="00FC5060">
        <w:rPr>
          <w:rFonts w:ascii="Calibri" w:eastAsia="Times New Roman" w:hAnsi="Calibri" w:cs="Calibri"/>
          <w:lang w:val="en-AU" w:eastAsia="en-AU"/>
        </w:rPr>
        <w:t> </w:t>
      </w:r>
    </w:p>
    <w:p w14:paraId="0E414389" w14:textId="77777777" w:rsidR="00FC5060" w:rsidRPr="00FC5060" w:rsidRDefault="00FC5060" w:rsidP="00FC5060">
      <w:pPr>
        <w:widowControl/>
        <w:autoSpaceDE/>
        <w:autoSpaceDN/>
        <w:textAlignment w:val="baseline"/>
        <w:rPr>
          <w:rFonts w:ascii="Segoe UI" w:eastAsia="Times New Roman" w:hAnsi="Segoe UI" w:cs="Segoe UI"/>
          <w:sz w:val="18"/>
          <w:szCs w:val="18"/>
          <w:lang w:val="en-AU" w:eastAsia="en-AU"/>
        </w:rPr>
      </w:pPr>
    </w:p>
    <w:p w14:paraId="6414815D" w14:textId="77777777" w:rsidR="00FC5060" w:rsidRPr="00FC5060" w:rsidRDefault="00FC5060" w:rsidP="00FC5060">
      <w:pPr>
        <w:widowControl/>
        <w:autoSpaceDE/>
        <w:autoSpaceDN/>
        <w:textAlignment w:val="baseline"/>
        <w:rPr>
          <w:rFonts w:ascii="Segoe UI" w:eastAsia="Times New Roman" w:hAnsi="Segoe UI" w:cs="Segoe UI"/>
          <w:sz w:val="24"/>
          <w:szCs w:val="24"/>
          <w:lang w:val="en-AU" w:eastAsia="en-AU"/>
        </w:rPr>
      </w:pPr>
      <w:proofErr w:type="spellStart"/>
      <w:r w:rsidRPr="00FC5060">
        <w:rPr>
          <w:rFonts w:ascii="Calibri" w:eastAsia="Times New Roman" w:hAnsi="Calibri" w:cs="Calibri"/>
          <w:b/>
          <w:bCs/>
          <w:sz w:val="24"/>
          <w:szCs w:val="24"/>
          <w:u w:val="single"/>
          <w:lang w:eastAsia="en-AU"/>
        </w:rPr>
        <w:t>Polioencephalomalacia</w:t>
      </w:r>
      <w:proofErr w:type="spellEnd"/>
      <w:r w:rsidRPr="00FC5060">
        <w:rPr>
          <w:rFonts w:ascii="Calibri" w:eastAsia="Times New Roman" w:hAnsi="Calibri" w:cs="Calibri"/>
          <w:b/>
          <w:bCs/>
          <w:sz w:val="24"/>
          <w:szCs w:val="24"/>
          <w:u w:val="single"/>
          <w:lang w:eastAsia="en-AU"/>
        </w:rPr>
        <w:t> (</w:t>
      </w:r>
      <w:proofErr w:type="spellStart"/>
      <w:r w:rsidRPr="00FC5060">
        <w:rPr>
          <w:rFonts w:ascii="Calibri" w:eastAsia="Times New Roman" w:hAnsi="Calibri" w:cs="Calibri"/>
          <w:b/>
          <w:bCs/>
          <w:sz w:val="24"/>
          <w:szCs w:val="24"/>
          <w:u w:val="single"/>
          <w:lang w:eastAsia="en-AU"/>
        </w:rPr>
        <w:t>Cerebrocortical</w:t>
      </w:r>
      <w:proofErr w:type="spellEnd"/>
      <w:r w:rsidRPr="00FC5060">
        <w:rPr>
          <w:rFonts w:ascii="Calibri" w:eastAsia="Times New Roman" w:hAnsi="Calibri" w:cs="Calibri"/>
          <w:b/>
          <w:bCs/>
          <w:sz w:val="24"/>
          <w:szCs w:val="24"/>
          <w:u w:val="single"/>
          <w:lang w:eastAsia="en-AU"/>
        </w:rPr>
        <w:t> necrosis)</w:t>
      </w:r>
      <w:r w:rsidRPr="00FC5060">
        <w:rPr>
          <w:rFonts w:ascii="Calibri" w:eastAsia="Times New Roman" w:hAnsi="Calibri" w:cs="Calibri"/>
          <w:sz w:val="24"/>
          <w:szCs w:val="24"/>
          <w:lang w:val="en-AU" w:eastAsia="en-AU"/>
        </w:rPr>
        <w:t> </w:t>
      </w:r>
    </w:p>
    <w:p w14:paraId="01B3AE6C" w14:textId="28B6C7F1" w:rsidR="00FC5060" w:rsidRPr="00FC5060" w:rsidRDefault="00FC5060" w:rsidP="00FC5060">
      <w:pPr>
        <w:widowControl/>
        <w:autoSpaceDE/>
        <w:autoSpaceDN/>
        <w:textAlignment w:val="baseline"/>
        <w:rPr>
          <w:rFonts w:ascii="Segoe UI" w:eastAsia="Times New Roman" w:hAnsi="Segoe UI" w:cs="Segoe UI"/>
          <w:sz w:val="18"/>
          <w:szCs w:val="18"/>
          <w:lang w:val="en-AU" w:eastAsia="en-AU"/>
        </w:rPr>
      </w:pPr>
      <w:r>
        <w:rPr>
          <w:noProof/>
        </w:rPr>
        <w:drawing>
          <wp:anchor distT="0" distB="0" distL="114300" distR="114300" simplePos="0" relativeHeight="251662336" behindDoc="1" locked="0" layoutInCell="1" allowOverlap="1" wp14:anchorId="03FB08A7" wp14:editId="5D8FB866">
            <wp:simplePos x="0" y="0"/>
            <wp:positionH relativeFrom="column">
              <wp:posOffset>1772</wp:posOffset>
            </wp:positionH>
            <wp:positionV relativeFrom="paragraph">
              <wp:posOffset>281</wp:posOffset>
            </wp:positionV>
            <wp:extent cx="2595491" cy="1733107"/>
            <wp:effectExtent l="0" t="0" r="0" b="635"/>
            <wp:wrapTight wrapText="bothSides">
              <wp:wrapPolygon edited="0">
                <wp:start x="0" y="0"/>
                <wp:lineTo x="0" y="21370"/>
                <wp:lineTo x="21404" y="21370"/>
                <wp:lineTo x="21404" y="0"/>
                <wp:lineTo x="0" y="0"/>
              </wp:wrapPolygon>
            </wp:wrapTight>
            <wp:docPr id="4" name="Picture 4" descr="Polioencephalomalacia - Sheep &amp; Goa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lioencephalomalacia - Sheep &amp; Goat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95491" cy="1733107"/>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FC5060">
        <w:rPr>
          <w:rFonts w:ascii="Calibri" w:eastAsia="Times New Roman" w:hAnsi="Calibri" w:cs="Calibri"/>
          <w:lang w:eastAsia="en-AU"/>
        </w:rPr>
        <w:t>Polioencephalomalacia</w:t>
      </w:r>
      <w:proofErr w:type="spellEnd"/>
      <w:r w:rsidRPr="00FC5060">
        <w:rPr>
          <w:rFonts w:ascii="Calibri" w:eastAsia="Times New Roman" w:hAnsi="Calibri" w:cs="Calibri"/>
          <w:lang w:eastAsia="en-AU"/>
        </w:rPr>
        <w:t> is caused by a deficiency of vitamin B1 (thiamine). Vitamin B1 is produced in the rumen, but under certain circumstance the production can be blocked. These circumstances include acidosis, feeding of mouldy hay, prolonged </w:t>
      </w:r>
      <w:r w:rsidR="000D4E22" w:rsidRPr="00FC5060">
        <w:rPr>
          <w:rFonts w:ascii="Calibri" w:eastAsia="Times New Roman" w:hAnsi="Calibri" w:cs="Calibri"/>
          <w:lang w:eastAsia="en-AU"/>
        </w:rPr>
        <w:t>diarrhoea, drug</w:t>
      </w:r>
      <w:r w:rsidRPr="00FC5060">
        <w:rPr>
          <w:rFonts w:ascii="Calibri" w:eastAsia="Times New Roman" w:hAnsi="Calibri" w:cs="Calibri"/>
          <w:lang w:eastAsia="en-AU"/>
        </w:rPr>
        <w:t xml:space="preserve"> therapy or ingestion of plants such as bracken fern. A vitamin B1 deficiency can lead to brain damage. Clinical signs include, stargazing, staggering gait, eyes flicking back and forward, blindness, laying down on side with head thrown back and legs stiff and extended. If the condition is caught early, then vitamin B1 injections can be effective for recovery but often brain damage is already done and recovery is unlikely.</w:t>
      </w:r>
      <w:r w:rsidRPr="00FC5060">
        <w:rPr>
          <w:rFonts w:ascii="Calibri" w:eastAsia="Times New Roman" w:hAnsi="Calibri" w:cs="Calibri"/>
          <w:lang w:val="en-AU" w:eastAsia="en-AU"/>
        </w:rPr>
        <w:t> </w:t>
      </w:r>
    </w:p>
    <w:p w14:paraId="65370C58" w14:textId="77777777" w:rsidR="00FC5060" w:rsidRPr="00FC5060" w:rsidRDefault="00FC5060" w:rsidP="00FC5060">
      <w:pPr>
        <w:widowControl/>
        <w:autoSpaceDE/>
        <w:autoSpaceDN/>
        <w:textAlignment w:val="baseline"/>
        <w:rPr>
          <w:rFonts w:ascii="Segoe UI" w:eastAsia="Times New Roman" w:hAnsi="Segoe UI" w:cs="Segoe UI"/>
          <w:sz w:val="18"/>
          <w:szCs w:val="18"/>
          <w:lang w:eastAsia="en-AU"/>
        </w:rPr>
      </w:pPr>
      <w:r w:rsidRPr="00FC5060">
        <w:rPr>
          <w:rFonts w:ascii="Calibri" w:eastAsia="Times New Roman" w:hAnsi="Calibri" w:cs="Calibri"/>
          <w:lang w:eastAsia="en-AU"/>
        </w:rPr>
        <w:t> </w:t>
      </w:r>
    </w:p>
    <w:p w14:paraId="167FC86C" w14:textId="77777777" w:rsidR="00CB0E71" w:rsidRDefault="00CB0E71" w:rsidP="00CB0E71">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sz w:val="22"/>
          <w:szCs w:val="22"/>
        </w:rPr>
        <w:t> </w:t>
      </w:r>
    </w:p>
    <w:p w14:paraId="20283D15" w14:textId="110FDC22" w:rsidR="000D4E22" w:rsidRPr="00AC657D" w:rsidRDefault="00AC657D" w:rsidP="00CB0E71">
      <w:pPr>
        <w:rPr>
          <w:rFonts w:asciiTheme="minorHAnsi" w:hAnsiTheme="minorHAnsi" w:cstheme="minorHAnsi"/>
          <w:bCs/>
        </w:rPr>
      </w:pPr>
      <w:r w:rsidRPr="00AC657D">
        <w:rPr>
          <w:rFonts w:asciiTheme="minorHAnsi" w:hAnsiTheme="minorHAnsi" w:cstheme="minorHAnsi"/>
          <w:bCs/>
        </w:rPr>
        <w:t>Metabolic disorders are all linked to incorrect nutrition</w:t>
      </w:r>
      <w:r>
        <w:rPr>
          <w:bCs/>
        </w:rPr>
        <w:t xml:space="preserve"> </w:t>
      </w:r>
      <w:r w:rsidRPr="00AC657D">
        <w:rPr>
          <w:rFonts w:asciiTheme="minorHAnsi" w:hAnsiTheme="minorHAnsi" w:cstheme="minorHAnsi"/>
          <w:bCs/>
        </w:rPr>
        <w:t>and lead to devastating losses. Ensure an increase in energy and protein is provided in the last 6 weeks of gestation and have appetite stimulants and bags of 4-in-1 in your supplies around kidding time. If you need any further advice on metabolic disease, then please send me an email on kylie.greentree@lls.nsw.gov.au.</w:t>
      </w:r>
    </w:p>
    <w:p w14:paraId="44869681" w14:textId="77777777" w:rsidR="000D4E22" w:rsidRPr="00AC657D" w:rsidRDefault="000D4E22" w:rsidP="00CB0E71">
      <w:pPr>
        <w:rPr>
          <w:rFonts w:asciiTheme="minorHAnsi" w:hAnsiTheme="minorHAnsi" w:cstheme="minorHAnsi"/>
          <w:b/>
        </w:rPr>
      </w:pPr>
    </w:p>
    <w:p w14:paraId="4EC341D5" w14:textId="77777777" w:rsidR="000D4E22" w:rsidRDefault="000D4E22" w:rsidP="00CB0E71">
      <w:pPr>
        <w:rPr>
          <w:b/>
        </w:rPr>
      </w:pPr>
      <w:bookmarkStart w:id="0" w:name="_GoBack"/>
      <w:bookmarkEnd w:id="0"/>
    </w:p>
    <w:p w14:paraId="1E2F4104" w14:textId="77777777" w:rsidR="000D4E22" w:rsidRDefault="000D4E22" w:rsidP="00CB0E71">
      <w:pPr>
        <w:rPr>
          <w:b/>
        </w:rPr>
      </w:pPr>
    </w:p>
    <w:p w14:paraId="006C3E38" w14:textId="77777777" w:rsidR="000D4E22" w:rsidRDefault="000D4E22" w:rsidP="00CB0E71">
      <w:pPr>
        <w:rPr>
          <w:b/>
        </w:rPr>
      </w:pPr>
    </w:p>
    <w:p w14:paraId="13EB5400" w14:textId="77777777" w:rsidR="000D4E22" w:rsidRDefault="000D4E22" w:rsidP="00CB0E71">
      <w:pPr>
        <w:rPr>
          <w:b/>
        </w:rPr>
      </w:pPr>
    </w:p>
    <w:p w14:paraId="3F389B45" w14:textId="06DFEAFE" w:rsidR="00CB0E71" w:rsidRDefault="00CB0E71" w:rsidP="00CB0E71">
      <w:r w:rsidRPr="004D7CAF">
        <w:rPr>
          <w:b/>
        </w:rPr>
        <w:t>References</w:t>
      </w:r>
      <w:r>
        <w:t xml:space="preserve">: </w:t>
      </w:r>
    </w:p>
    <w:p w14:paraId="50AFED56" w14:textId="77777777" w:rsidR="00D43308" w:rsidRDefault="00D43308" w:rsidP="00D43308">
      <w:pPr>
        <w:widowControl/>
        <w:autoSpaceDE/>
        <w:autoSpaceDN/>
        <w:textAlignment w:val="baseline"/>
        <w:rPr>
          <w:rFonts w:ascii="Calibri" w:eastAsia="Times New Roman" w:hAnsi="Calibri" w:cs="Calibri"/>
          <w:b/>
          <w:sz w:val="36"/>
          <w:szCs w:val="36"/>
          <w:lang w:eastAsia="en-AU"/>
        </w:rPr>
      </w:pPr>
      <w:r>
        <w:rPr>
          <w:sz w:val="16"/>
          <w:szCs w:val="16"/>
        </w:rPr>
        <w:t>Fernandez D. Ahrens C. Nutrition of Meat Goats. University of Arkansas (USA Department of Agriculture)</w:t>
      </w:r>
    </w:p>
    <w:p w14:paraId="79A97D34" w14:textId="77777777" w:rsidR="00CB0E71" w:rsidRDefault="00CB0E71" w:rsidP="00CB0E71">
      <w:pPr>
        <w:rPr>
          <w:sz w:val="16"/>
          <w:szCs w:val="16"/>
        </w:rPr>
      </w:pPr>
      <w:r>
        <w:rPr>
          <w:sz w:val="16"/>
          <w:szCs w:val="16"/>
        </w:rPr>
        <w:t>Matthews, J. 2009.  Diseases of the Goat (3</w:t>
      </w:r>
      <w:r w:rsidRPr="006F2080">
        <w:rPr>
          <w:sz w:val="16"/>
          <w:szCs w:val="16"/>
          <w:vertAlign w:val="superscript"/>
        </w:rPr>
        <w:t>rd</w:t>
      </w:r>
      <w:r>
        <w:rPr>
          <w:sz w:val="16"/>
          <w:szCs w:val="16"/>
        </w:rPr>
        <w:t xml:space="preserve"> edition)</w:t>
      </w:r>
    </w:p>
    <w:p w14:paraId="77EC73A5" w14:textId="77777777" w:rsidR="004F424B" w:rsidRDefault="004F424B" w:rsidP="004F424B">
      <w:pPr>
        <w:pStyle w:val="ListParagraph"/>
        <w:ind w:left="720" w:firstLine="0"/>
      </w:pPr>
    </w:p>
    <w:p w14:paraId="451D7D8C" w14:textId="77777777" w:rsidR="004F424B" w:rsidRDefault="004F424B" w:rsidP="00322F8E">
      <w:pPr>
        <w:rPr>
          <w:sz w:val="16"/>
          <w:szCs w:val="16"/>
        </w:rPr>
      </w:pPr>
    </w:p>
    <w:p w14:paraId="17664066" w14:textId="77777777" w:rsidR="004F424B" w:rsidRDefault="004F424B" w:rsidP="004F424B">
      <w:pPr>
        <w:rPr>
          <w:sz w:val="16"/>
          <w:szCs w:val="16"/>
        </w:rPr>
      </w:pPr>
    </w:p>
    <w:p w14:paraId="48C1490B" w14:textId="77777777" w:rsidR="00BA17E7" w:rsidRPr="004F424B" w:rsidRDefault="00B05124" w:rsidP="004F424B">
      <w:pPr>
        <w:rPr>
          <w:sz w:val="16"/>
          <w:szCs w:val="16"/>
        </w:rPr>
      </w:pPr>
      <w:r>
        <w:rPr>
          <w:sz w:val="16"/>
          <w:szCs w:val="16"/>
        </w:rPr>
        <w:t>© State of New South Wales through Local Land Services 2019. The information contained in this publication is based on knowledge and understanding at the time of writing November 2019. However, because of advances in knowledge, users are reminded of the need to ensure that the information upon which they rely is up to date and to check the currency of the information with the appropriate officer of Local Land Services or the user’s independent adviser. For updates go to www.lls.nsw.gov.au</w:t>
      </w:r>
      <w:r w:rsidR="00ED3D3D">
        <w:rPr>
          <w:noProof/>
          <w:lang w:val="en-AU" w:eastAsia="en-AU"/>
        </w:rPr>
        <w:drawing>
          <wp:anchor distT="0" distB="0" distL="0" distR="0" simplePos="0" relativeHeight="251658240" behindDoc="0" locked="0" layoutInCell="1" allowOverlap="1" wp14:anchorId="76B1EAB8" wp14:editId="22867E32">
            <wp:simplePos x="0" y="0"/>
            <wp:positionH relativeFrom="margin">
              <wp:posOffset>177800</wp:posOffset>
            </wp:positionH>
            <wp:positionV relativeFrom="paragraph">
              <wp:posOffset>857250</wp:posOffset>
            </wp:positionV>
            <wp:extent cx="6743700" cy="880110"/>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0" cstate="print"/>
                    <a:stretch>
                      <a:fillRect/>
                    </a:stretch>
                  </pic:blipFill>
                  <pic:spPr>
                    <a:xfrm>
                      <a:off x="0" y="0"/>
                      <a:ext cx="6743700" cy="880110"/>
                    </a:xfrm>
                    <a:prstGeom prst="rect">
                      <a:avLst/>
                    </a:prstGeom>
                  </pic:spPr>
                </pic:pic>
              </a:graphicData>
            </a:graphic>
            <wp14:sizeRelH relativeFrom="margin">
              <wp14:pctWidth>0</wp14:pctWidth>
            </wp14:sizeRelH>
            <wp14:sizeRelV relativeFrom="margin">
              <wp14:pctHeight>0</wp14:pctHeight>
            </wp14:sizeRelV>
          </wp:anchor>
        </w:drawing>
      </w:r>
    </w:p>
    <w:sectPr w:rsidR="00BA17E7" w:rsidRPr="004F424B">
      <w:type w:val="continuous"/>
      <w:pgSz w:w="11910" w:h="16840"/>
      <w:pgMar w:top="260" w:right="620" w:bottom="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13264"/>
    <w:multiLevelType w:val="hybridMultilevel"/>
    <w:tmpl w:val="EB28FAF6"/>
    <w:lvl w:ilvl="0" w:tplc="95CEA9C2">
      <w:start w:val="1"/>
      <w:numFmt w:val="upperLetter"/>
      <w:lvlText w:val="%1)"/>
      <w:lvlJc w:val="left"/>
      <w:pPr>
        <w:ind w:left="720" w:hanging="360"/>
      </w:pPr>
      <w:rPr>
        <w:rFonts w:eastAsia="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9523F24"/>
    <w:multiLevelType w:val="multilevel"/>
    <w:tmpl w:val="10A25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A87CA6"/>
    <w:multiLevelType w:val="hybridMultilevel"/>
    <w:tmpl w:val="5D4A6A3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D2E54F1"/>
    <w:multiLevelType w:val="hybridMultilevel"/>
    <w:tmpl w:val="EF8ED690"/>
    <w:lvl w:ilvl="0" w:tplc="0E869F52">
      <w:numFmt w:val="bullet"/>
      <w:lvlText w:val=""/>
      <w:lvlJc w:val="left"/>
      <w:pPr>
        <w:ind w:left="839" w:hanging="360"/>
      </w:pPr>
      <w:rPr>
        <w:rFonts w:ascii="Symbol" w:eastAsia="Symbol" w:hAnsi="Symbol" w:cs="Symbol" w:hint="default"/>
        <w:w w:val="99"/>
        <w:sz w:val="20"/>
        <w:szCs w:val="20"/>
      </w:rPr>
    </w:lvl>
    <w:lvl w:ilvl="1" w:tplc="7E02A426">
      <w:numFmt w:val="bullet"/>
      <w:lvlText w:val="•"/>
      <w:lvlJc w:val="left"/>
      <w:pPr>
        <w:ind w:left="1824" w:hanging="360"/>
      </w:pPr>
      <w:rPr>
        <w:rFonts w:hint="default"/>
      </w:rPr>
    </w:lvl>
    <w:lvl w:ilvl="2" w:tplc="CE86619C">
      <w:numFmt w:val="bullet"/>
      <w:lvlText w:val="•"/>
      <w:lvlJc w:val="left"/>
      <w:pPr>
        <w:ind w:left="2809" w:hanging="360"/>
      </w:pPr>
      <w:rPr>
        <w:rFonts w:hint="default"/>
      </w:rPr>
    </w:lvl>
    <w:lvl w:ilvl="3" w:tplc="0408EDBC">
      <w:numFmt w:val="bullet"/>
      <w:lvlText w:val="•"/>
      <w:lvlJc w:val="left"/>
      <w:pPr>
        <w:ind w:left="3793" w:hanging="360"/>
      </w:pPr>
      <w:rPr>
        <w:rFonts w:hint="default"/>
      </w:rPr>
    </w:lvl>
    <w:lvl w:ilvl="4" w:tplc="E5E8A6F6">
      <w:numFmt w:val="bullet"/>
      <w:lvlText w:val="•"/>
      <w:lvlJc w:val="left"/>
      <w:pPr>
        <w:ind w:left="4778" w:hanging="360"/>
      </w:pPr>
      <w:rPr>
        <w:rFonts w:hint="default"/>
      </w:rPr>
    </w:lvl>
    <w:lvl w:ilvl="5" w:tplc="9F227F4E">
      <w:numFmt w:val="bullet"/>
      <w:lvlText w:val="•"/>
      <w:lvlJc w:val="left"/>
      <w:pPr>
        <w:ind w:left="5763" w:hanging="360"/>
      </w:pPr>
      <w:rPr>
        <w:rFonts w:hint="default"/>
      </w:rPr>
    </w:lvl>
    <w:lvl w:ilvl="6" w:tplc="71D0C864">
      <w:numFmt w:val="bullet"/>
      <w:lvlText w:val="•"/>
      <w:lvlJc w:val="left"/>
      <w:pPr>
        <w:ind w:left="6747" w:hanging="360"/>
      </w:pPr>
      <w:rPr>
        <w:rFonts w:hint="default"/>
      </w:rPr>
    </w:lvl>
    <w:lvl w:ilvl="7" w:tplc="511AC300">
      <w:numFmt w:val="bullet"/>
      <w:lvlText w:val="•"/>
      <w:lvlJc w:val="left"/>
      <w:pPr>
        <w:ind w:left="7732" w:hanging="360"/>
      </w:pPr>
      <w:rPr>
        <w:rFonts w:hint="default"/>
      </w:rPr>
    </w:lvl>
    <w:lvl w:ilvl="8" w:tplc="7ABAAAC8">
      <w:numFmt w:val="bullet"/>
      <w:lvlText w:val="•"/>
      <w:lvlJc w:val="left"/>
      <w:pPr>
        <w:ind w:left="8717" w:hanging="360"/>
      </w:pPr>
      <w:rPr>
        <w:rFonts w:hint="default"/>
      </w:rPr>
    </w:lvl>
  </w:abstractNum>
  <w:abstractNum w:abstractNumId="4" w15:restartNumberingAfterBreak="0">
    <w:nsid w:val="0E77125B"/>
    <w:multiLevelType w:val="hybridMultilevel"/>
    <w:tmpl w:val="6086908A"/>
    <w:lvl w:ilvl="0" w:tplc="A36E1B8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E427B91"/>
    <w:multiLevelType w:val="hybridMultilevel"/>
    <w:tmpl w:val="C6F6839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CB67193"/>
    <w:multiLevelType w:val="hybridMultilevel"/>
    <w:tmpl w:val="BE2AC8F4"/>
    <w:lvl w:ilvl="0" w:tplc="D55CD7FE">
      <w:start w:val="1"/>
      <w:numFmt w:val="decimal"/>
      <w:lvlText w:val="%1)"/>
      <w:lvlJc w:val="left"/>
      <w:pPr>
        <w:ind w:left="1080" w:hanging="360"/>
      </w:pPr>
      <w:rPr>
        <w:rFonts w:hint="default"/>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32D8446C"/>
    <w:multiLevelType w:val="hybridMultilevel"/>
    <w:tmpl w:val="69741B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FED1A4D"/>
    <w:multiLevelType w:val="hybridMultilevel"/>
    <w:tmpl w:val="44E2E52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23A5F8F"/>
    <w:multiLevelType w:val="hybridMultilevel"/>
    <w:tmpl w:val="A164160E"/>
    <w:lvl w:ilvl="0" w:tplc="5FEA06DC">
      <w:start w:val="1"/>
      <w:numFmt w:val="bullet"/>
      <w:lvlText w:val=""/>
      <w:lvlJc w:val="left"/>
      <w:pPr>
        <w:ind w:left="644" w:hanging="360"/>
      </w:pPr>
      <w:rPr>
        <w:rFonts w:ascii="Symbol" w:eastAsiaTheme="minorHAnsi" w:hAnsi="Symbol" w:cstheme="minorBidi"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0" w15:restartNumberingAfterBreak="0">
    <w:nsid w:val="53517ED3"/>
    <w:multiLevelType w:val="hybridMultilevel"/>
    <w:tmpl w:val="4238DB04"/>
    <w:lvl w:ilvl="0" w:tplc="E3B2C6F6">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86550BF"/>
    <w:multiLevelType w:val="multilevel"/>
    <w:tmpl w:val="6B04E62E"/>
    <w:lvl w:ilvl="0">
      <w:start w:val="1"/>
      <w:numFmt w:val="decimal"/>
      <w:lvlText w:val="%1)"/>
      <w:lvlJc w:val="left"/>
      <w:pPr>
        <w:tabs>
          <w:tab w:val="num" w:pos="720"/>
        </w:tabs>
        <w:ind w:left="720" w:hanging="360"/>
      </w:pPr>
      <w:rPr>
        <w:rFonts w:ascii="Calibri" w:eastAsia="Times New Roman" w:hAnsi="Calibri" w:cs="Calibri"/>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D670BB3"/>
    <w:multiLevelType w:val="multilevel"/>
    <w:tmpl w:val="1BDAE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C0B030C"/>
    <w:multiLevelType w:val="hybridMultilevel"/>
    <w:tmpl w:val="3496CA3E"/>
    <w:lvl w:ilvl="0" w:tplc="42A06466">
      <w:start w:val="2"/>
      <w:numFmt w:val="decimal"/>
      <w:lvlText w:val="%1)"/>
      <w:lvlJc w:val="left"/>
      <w:pPr>
        <w:ind w:left="307" w:hanging="188"/>
      </w:pPr>
      <w:rPr>
        <w:rFonts w:hint="default"/>
        <w:spacing w:val="-1"/>
        <w:w w:val="100"/>
      </w:rPr>
    </w:lvl>
    <w:lvl w:ilvl="1" w:tplc="04EE665C">
      <w:numFmt w:val="bullet"/>
      <w:lvlText w:val="•"/>
      <w:lvlJc w:val="left"/>
      <w:pPr>
        <w:ind w:left="1338" w:hanging="188"/>
      </w:pPr>
      <w:rPr>
        <w:rFonts w:hint="default"/>
      </w:rPr>
    </w:lvl>
    <w:lvl w:ilvl="2" w:tplc="5BDEEC2E">
      <w:numFmt w:val="bullet"/>
      <w:lvlText w:val="•"/>
      <w:lvlJc w:val="left"/>
      <w:pPr>
        <w:ind w:left="2377" w:hanging="188"/>
      </w:pPr>
      <w:rPr>
        <w:rFonts w:hint="default"/>
      </w:rPr>
    </w:lvl>
    <w:lvl w:ilvl="3" w:tplc="29DAF0DA">
      <w:numFmt w:val="bullet"/>
      <w:lvlText w:val="•"/>
      <w:lvlJc w:val="left"/>
      <w:pPr>
        <w:ind w:left="3415" w:hanging="188"/>
      </w:pPr>
      <w:rPr>
        <w:rFonts w:hint="default"/>
      </w:rPr>
    </w:lvl>
    <w:lvl w:ilvl="4" w:tplc="9B801410">
      <w:numFmt w:val="bullet"/>
      <w:lvlText w:val="•"/>
      <w:lvlJc w:val="left"/>
      <w:pPr>
        <w:ind w:left="4454" w:hanging="188"/>
      </w:pPr>
      <w:rPr>
        <w:rFonts w:hint="default"/>
      </w:rPr>
    </w:lvl>
    <w:lvl w:ilvl="5" w:tplc="03427A3A">
      <w:numFmt w:val="bullet"/>
      <w:lvlText w:val="•"/>
      <w:lvlJc w:val="left"/>
      <w:pPr>
        <w:ind w:left="5493" w:hanging="188"/>
      </w:pPr>
      <w:rPr>
        <w:rFonts w:hint="default"/>
      </w:rPr>
    </w:lvl>
    <w:lvl w:ilvl="6" w:tplc="946C67EE">
      <w:numFmt w:val="bullet"/>
      <w:lvlText w:val="•"/>
      <w:lvlJc w:val="left"/>
      <w:pPr>
        <w:ind w:left="6531" w:hanging="188"/>
      </w:pPr>
      <w:rPr>
        <w:rFonts w:hint="default"/>
      </w:rPr>
    </w:lvl>
    <w:lvl w:ilvl="7" w:tplc="9836FF9E">
      <w:numFmt w:val="bullet"/>
      <w:lvlText w:val="•"/>
      <w:lvlJc w:val="left"/>
      <w:pPr>
        <w:ind w:left="7570" w:hanging="188"/>
      </w:pPr>
      <w:rPr>
        <w:rFonts w:hint="default"/>
      </w:rPr>
    </w:lvl>
    <w:lvl w:ilvl="8" w:tplc="0398251C">
      <w:numFmt w:val="bullet"/>
      <w:lvlText w:val="•"/>
      <w:lvlJc w:val="left"/>
      <w:pPr>
        <w:ind w:left="8609" w:hanging="188"/>
      </w:pPr>
      <w:rPr>
        <w:rFonts w:hint="default"/>
      </w:rPr>
    </w:lvl>
  </w:abstractNum>
  <w:num w:numId="1">
    <w:abstractNumId w:val="13"/>
  </w:num>
  <w:num w:numId="2">
    <w:abstractNumId w:val="3"/>
  </w:num>
  <w:num w:numId="3">
    <w:abstractNumId w:val="2"/>
  </w:num>
  <w:num w:numId="4">
    <w:abstractNumId w:val="9"/>
  </w:num>
  <w:num w:numId="5">
    <w:abstractNumId w:val="7"/>
  </w:num>
  <w:num w:numId="6">
    <w:abstractNumId w:val="6"/>
  </w:num>
  <w:num w:numId="7">
    <w:abstractNumId w:val="8"/>
  </w:num>
  <w:num w:numId="8">
    <w:abstractNumId w:val="10"/>
  </w:num>
  <w:num w:numId="9">
    <w:abstractNumId w:val="5"/>
  </w:num>
  <w:num w:numId="10">
    <w:abstractNumId w:val="4"/>
  </w:num>
  <w:num w:numId="11">
    <w:abstractNumId w:val="12"/>
  </w:num>
  <w:num w:numId="12">
    <w:abstractNumId w:val="11"/>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7E7"/>
    <w:rsid w:val="00007D76"/>
    <w:rsid w:val="00037504"/>
    <w:rsid w:val="00046309"/>
    <w:rsid w:val="00055EB1"/>
    <w:rsid w:val="000A492A"/>
    <w:rsid w:val="000D4E22"/>
    <w:rsid w:val="00160A2F"/>
    <w:rsid w:val="00181635"/>
    <w:rsid w:val="00184149"/>
    <w:rsid w:val="001A479F"/>
    <w:rsid w:val="001C1A49"/>
    <w:rsid w:val="001C3EA0"/>
    <w:rsid w:val="001E59CE"/>
    <w:rsid w:val="001E6222"/>
    <w:rsid w:val="00205A80"/>
    <w:rsid w:val="00234719"/>
    <w:rsid w:val="00257CBF"/>
    <w:rsid w:val="00262B22"/>
    <w:rsid w:val="002900B0"/>
    <w:rsid w:val="002E2D30"/>
    <w:rsid w:val="00322F8E"/>
    <w:rsid w:val="003448C4"/>
    <w:rsid w:val="0036100F"/>
    <w:rsid w:val="003C3B92"/>
    <w:rsid w:val="003F6299"/>
    <w:rsid w:val="0040225B"/>
    <w:rsid w:val="00403E8F"/>
    <w:rsid w:val="004366AC"/>
    <w:rsid w:val="00447FA7"/>
    <w:rsid w:val="004564D7"/>
    <w:rsid w:val="004D76FD"/>
    <w:rsid w:val="004F424B"/>
    <w:rsid w:val="00500CAF"/>
    <w:rsid w:val="00502720"/>
    <w:rsid w:val="00504891"/>
    <w:rsid w:val="00544599"/>
    <w:rsid w:val="0055048C"/>
    <w:rsid w:val="00596783"/>
    <w:rsid w:val="005C4B6A"/>
    <w:rsid w:val="005D5E1E"/>
    <w:rsid w:val="005E552D"/>
    <w:rsid w:val="005F53A7"/>
    <w:rsid w:val="00621FA9"/>
    <w:rsid w:val="00627265"/>
    <w:rsid w:val="00651725"/>
    <w:rsid w:val="0065771E"/>
    <w:rsid w:val="0067001E"/>
    <w:rsid w:val="00671AF3"/>
    <w:rsid w:val="006A0E6D"/>
    <w:rsid w:val="006F39A8"/>
    <w:rsid w:val="00706D69"/>
    <w:rsid w:val="00712A59"/>
    <w:rsid w:val="00723EE0"/>
    <w:rsid w:val="0074526D"/>
    <w:rsid w:val="00750A72"/>
    <w:rsid w:val="00776261"/>
    <w:rsid w:val="007B321D"/>
    <w:rsid w:val="007B58D2"/>
    <w:rsid w:val="007C5DA4"/>
    <w:rsid w:val="007D1237"/>
    <w:rsid w:val="007F0766"/>
    <w:rsid w:val="007F3744"/>
    <w:rsid w:val="00811C86"/>
    <w:rsid w:val="00823D08"/>
    <w:rsid w:val="00832258"/>
    <w:rsid w:val="00846D5B"/>
    <w:rsid w:val="008575A0"/>
    <w:rsid w:val="00875CD5"/>
    <w:rsid w:val="00925F62"/>
    <w:rsid w:val="009413DD"/>
    <w:rsid w:val="009565B6"/>
    <w:rsid w:val="00986604"/>
    <w:rsid w:val="009D217B"/>
    <w:rsid w:val="009D5291"/>
    <w:rsid w:val="009E5626"/>
    <w:rsid w:val="00A02698"/>
    <w:rsid w:val="00A07011"/>
    <w:rsid w:val="00A1043C"/>
    <w:rsid w:val="00A359E5"/>
    <w:rsid w:val="00AA5C29"/>
    <w:rsid w:val="00AC657D"/>
    <w:rsid w:val="00AC6F44"/>
    <w:rsid w:val="00AD3620"/>
    <w:rsid w:val="00AE7609"/>
    <w:rsid w:val="00AF6212"/>
    <w:rsid w:val="00B05124"/>
    <w:rsid w:val="00B12DB7"/>
    <w:rsid w:val="00B75166"/>
    <w:rsid w:val="00B87430"/>
    <w:rsid w:val="00B90F4A"/>
    <w:rsid w:val="00BA17E7"/>
    <w:rsid w:val="00BA5586"/>
    <w:rsid w:val="00BD409F"/>
    <w:rsid w:val="00C03AB3"/>
    <w:rsid w:val="00C36AB1"/>
    <w:rsid w:val="00C407C5"/>
    <w:rsid w:val="00C86976"/>
    <w:rsid w:val="00C95100"/>
    <w:rsid w:val="00CB0E71"/>
    <w:rsid w:val="00CB50FA"/>
    <w:rsid w:val="00D43308"/>
    <w:rsid w:val="00D441C7"/>
    <w:rsid w:val="00D47083"/>
    <w:rsid w:val="00D57CB2"/>
    <w:rsid w:val="00D76903"/>
    <w:rsid w:val="00D87339"/>
    <w:rsid w:val="00D9487C"/>
    <w:rsid w:val="00DB4674"/>
    <w:rsid w:val="00DD333E"/>
    <w:rsid w:val="00DD419C"/>
    <w:rsid w:val="00E12ED0"/>
    <w:rsid w:val="00E22C77"/>
    <w:rsid w:val="00E62D95"/>
    <w:rsid w:val="00EB3404"/>
    <w:rsid w:val="00EB7DD1"/>
    <w:rsid w:val="00EC3DC1"/>
    <w:rsid w:val="00ED3D3D"/>
    <w:rsid w:val="00EF6FF5"/>
    <w:rsid w:val="00F0606B"/>
    <w:rsid w:val="00F3035C"/>
    <w:rsid w:val="00F84F59"/>
    <w:rsid w:val="00F86E27"/>
    <w:rsid w:val="00FA5E93"/>
    <w:rsid w:val="00FB3679"/>
    <w:rsid w:val="00FB7BEA"/>
    <w:rsid w:val="00FC5060"/>
    <w:rsid w:val="00FD2DBC"/>
    <w:rsid w:val="00FF3C7F"/>
    <w:rsid w:val="00FF42F0"/>
    <w:rsid w:val="00FF58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F0662"/>
  <w15:docId w15:val="{B24EF750-41BA-42B2-A438-817151289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next w:val="Normal"/>
    <w:link w:val="Heading1Char"/>
    <w:uiPriority w:val="9"/>
    <w:qFormat/>
    <w:rsid w:val="009413D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413D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39"/>
    </w:pPr>
    <w:rPr>
      <w:sz w:val="20"/>
      <w:szCs w:val="20"/>
    </w:rPr>
  </w:style>
  <w:style w:type="paragraph" w:styleId="ListParagraph">
    <w:name w:val="List Paragraph"/>
    <w:basedOn w:val="Normal"/>
    <w:uiPriority w:val="34"/>
    <w:qFormat/>
    <w:pPr>
      <w:spacing w:before="6"/>
      <w:ind w:left="839"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413DD"/>
    <w:rPr>
      <w:color w:val="0000FF"/>
      <w:u w:val="single"/>
    </w:rPr>
  </w:style>
  <w:style w:type="character" w:customStyle="1" w:styleId="Heading1Char">
    <w:name w:val="Heading 1 Char"/>
    <w:basedOn w:val="DefaultParagraphFont"/>
    <w:link w:val="Heading1"/>
    <w:uiPriority w:val="9"/>
    <w:rsid w:val="009413D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9413DD"/>
    <w:rPr>
      <w:rFonts w:asciiTheme="majorHAnsi" w:eastAsiaTheme="majorEastAsia" w:hAnsiTheme="majorHAnsi" w:cstheme="majorBidi"/>
      <w:color w:val="365F91" w:themeColor="accent1" w:themeShade="BF"/>
      <w:sz w:val="26"/>
      <w:szCs w:val="26"/>
    </w:rPr>
  </w:style>
  <w:style w:type="paragraph" w:styleId="BalloonText">
    <w:name w:val="Balloon Text"/>
    <w:basedOn w:val="Normal"/>
    <w:link w:val="BalloonTextChar"/>
    <w:uiPriority w:val="99"/>
    <w:semiHidden/>
    <w:unhideWhenUsed/>
    <w:rsid w:val="00160A2F"/>
    <w:rPr>
      <w:rFonts w:ascii="Tahoma" w:hAnsi="Tahoma" w:cs="Tahoma"/>
      <w:sz w:val="16"/>
      <w:szCs w:val="16"/>
    </w:rPr>
  </w:style>
  <w:style w:type="character" w:customStyle="1" w:styleId="BalloonTextChar">
    <w:name w:val="Balloon Text Char"/>
    <w:basedOn w:val="DefaultParagraphFont"/>
    <w:link w:val="BalloonText"/>
    <w:uiPriority w:val="99"/>
    <w:semiHidden/>
    <w:rsid w:val="00160A2F"/>
    <w:rPr>
      <w:rFonts w:ascii="Tahoma" w:eastAsia="Arial" w:hAnsi="Tahoma" w:cs="Tahoma"/>
      <w:sz w:val="16"/>
      <w:szCs w:val="16"/>
    </w:rPr>
  </w:style>
  <w:style w:type="paragraph" w:styleId="Caption">
    <w:name w:val="caption"/>
    <w:basedOn w:val="Normal"/>
    <w:next w:val="Normal"/>
    <w:uiPriority w:val="35"/>
    <w:unhideWhenUsed/>
    <w:qFormat/>
    <w:rsid w:val="00DB4674"/>
    <w:pPr>
      <w:spacing w:after="200"/>
    </w:pPr>
    <w:rPr>
      <w:b/>
      <w:bCs/>
      <w:color w:val="4F81BD" w:themeColor="accent1"/>
      <w:sz w:val="18"/>
      <w:szCs w:val="18"/>
    </w:rPr>
  </w:style>
  <w:style w:type="paragraph" w:customStyle="1" w:styleId="Default">
    <w:name w:val="Default"/>
    <w:rsid w:val="00B05124"/>
    <w:pPr>
      <w:widowControl/>
      <w:adjustRightInd w:val="0"/>
    </w:pPr>
    <w:rPr>
      <w:rFonts w:ascii="Arial" w:hAnsi="Arial" w:cs="Arial"/>
      <w:color w:val="000000"/>
      <w:sz w:val="24"/>
      <w:szCs w:val="24"/>
      <w:lang w:val="en-AU"/>
    </w:rPr>
  </w:style>
  <w:style w:type="paragraph" w:customStyle="1" w:styleId="paragraph">
    <w:name w:val="paragraph"/>
    <w:basedOn w:val="Normal"/>
    <w:rsid w:val="00EB3404"/>
    <w:pPr>
      <w:widowControl/>
      <w:autoSpaceDE/>
      <w:autoSpaceDN/>
      <w:spacing w:before="100" w:beforeAutospacing="1" w:after="100" w:afterAutospacing="1"/>
    </w:pPr>
    <w:rPr>
      <w:rFonts w:ascii="Times New Roman" w:eastAsia="Times New Roman" w:hAnsi="Times New Roman" w:cs="Times New Roman"/>
      <w:sz w:val="24"/>
      <w:szCs w:val="24"/>
      <w:lang w:val="en-AU" w:eastAsia="en-AU"/>
    </w:rPr>
  </w:style>
  <w:style w:type="character" w:customStyle="1" w:styleId="normaltextrun">
    <w:name w:val="normaltextrun"/>
    <w:basedOn w:val="DefaultParagraphFont"/>
    <w:rsid w:val="00EB3404"/>
  </w:style>
  <w:style w:type="character" w:customStyle="1" w:styleId="eop">
    <w:name w:val="eop"/>
    <w:basedOn w:val="DefaultParagraphFont"/>
    <w:rsid w:val="00EB3404"/>
  </w:style>
  <w:style w:type="character" w:customStyle="1" w:styleId="contextualspellingandgrammarerror">
    <w:name w:val="contextualspellingandgrammarerror"/>
    <w:basedOn w:val="DefaultParagraphFont"/>
    <w:rsid w:val="00544599"/>
  </w:style>
  <w:style w:type="character" w:customStyle="1" w:styleId="spellingerror">
    <w:name w:val="spellingerror"/>
    <w:basedOn w:val="DefaultParagraphFont"/>
    <w:rsid w:val="005445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493502">
      <w:bodyDiv w:val="1"/>
      <w:marLeft w:val="0"/>
      <w:marRight w:val="0"/>
      <w:marTop w:val="0"/>
      <w:marBottom w:val="0"/>
      <w:divBdr>
        <w:top w:val="none" w:sz="0" w:space="0" w:color="auto"/>
        <w:left w:val="none" w:sz="0" w:space="0" w:color="auto"/>
        <w:bottom w:val="none" w:sz="0" w:space="0" w:color="auto"/>
        <w:right w:val="none" w:sz="0" w:space="0" w:color="auto"/>
      </w:divBdr>
      <w:divsChild>
        <w:div w:id="1275214227">
          <w:marLeft w:val="0"/>
          <w:marRight w:val="0"/>
          <w:marTop w:val="0"/>
          <w:marBottom w:val="0"/>
          <w:divBdr>
            <w:top w:val="none" w:sz="0" w:space="0" w:color="auto"/>
            <w:left w:val="none" w:sz="0" w:space="0" w:color="auto"/>
            <w:bottom w:val="none" w:sz="0" w:space="0" w:color="auto"/>
            <w:right w:val="none" w:sz="0" w:space="0" w:color="auto"/>
          </w:divBdr>
        </w:div>
        <w:div w:id="1598178395">
          <w:marLeft w:val="0"/>
          <w:marRight w:val="0"/>
          <w:marTop w:val="0"/>
          <w:marBottom w:val="0"/>
          <w:divBdr>
            <w:top w:val="none" w:sz="0" w:space="0" w:color="auto"/>
            <w:left w:val="none" w:sz="0" w:space="0" w:color="auto"/>
            <w:bottom w:val="none" w:sz="0" w:space="0" w:color="auto"/>
            <w:right w:val="none" w:sz="0" w:space="0" w:color="auto"/>
          </w:divBdr>
        </w:div>
        <w:div w:id="1972324998">
          <w:marLeft w:val="0"/>
          <w:marRight w:val="0"/>
          <w:marTop w:val="0"/>
          <w:marBottom w:val="0"/>
          <w:divBdr>
            <w:top w:val="none" w:sz="0" w:space="0" w:color="auto"/>
            <w:left w:val="none" w:sz="0" w:space="0" w:color="auto"/>
            <w:bottom w:val="none" w:sz="0" w:space="0" w:color="auto"/>
            <w:right w:val="none" w:sz="0" w:space="0" w:color="auto"/>
          </w:divBdr>
        </w:div>
        <w:div w:id="558781379">
          <w:marLeft w:val="0"/>
          <w:marRight w:val="0"/>
          <w:marTop w:val="0"/>
          <w:marBottom w:val="0"/>
          <w:divBdr>
            <w:top w:val="none" w:sz="0" w:space="0" w:color="auto"/>
            <w:left w:val="none" w:sz="0" w:space="0" w:color="auto"/>
            <w:bottom w:val="none" w:sz="0" w:space="0" w:color="auto"/>
            <w:right w:val="none" w:sz="0" w:space="0" w:color="auto"/>
          </w:divBdr>
        </w:div>
        <w:div w:id="2098865298">
          <w:marLeft w:val="0"/>
          <w:marRight w:val="0"/>
          <w:marTop w:val="0"/>
          <w:marBottom w:val="0"/>
          <w:divBdr>
            <w:top w:val="none" w:sz="0" w:space="0" w:color="auto"/>
            <w:left w:val="none" w:sz="0" w:space="0" w:color="auto"/>
            <w:bottom w:val="none" w:sz="0" w:space="0" w:color="auto"/>
            <w:right w:val="none" w:sz="0" w:space="0" w:color="auto"/>
          </w:divBdr>
        </w:div>
        <w:div w:id="1961570128">
          <w:marLeft w:val="0"/>
          <w:marRight w:val="0"/>
          <w:marTop w:val="0"/>
          <w:marBottom w:val="0"/>
          <w:divBdr>
            <w:top w:val="none" w:sz="0" w:space="0" w:color="auto"/>
            <w:left w:val="none" w:sz="0" w:space="0" w:color="auto"/>
            <w:bottom w:val="none" w:sz="0" w:space="0" w:color="auto"/>
            <w:right w:val="none" w:sz="0" w:space="0" w:color="auto"/>
          </w:divBdr>
        </w:div>
        <w:div w:id="772670819">
          <w:marLeft w:val="0"/>
          <w:marRight w:val="0"/>
          <w:marTop w:val="0"/>
          <w:marBottom w:val="0"/>
          <w:divBdr>
            <w:top w:val="none" w:sz="0" w:space="0" w:color="auto"/>
            <w:left w:val="none" w:sz="0" w:space="0" w:color="auto"/>
            <w:bottom w:val="none" w:sz="0" w:space="0" w:color="auto"/>
            <w:right w:val="none" w:sz="0" w:space="0" w:color="auto"/>
          </w:divBdr>
        </w:div>
        <w:div w:id="600720929">
          <w:marLeft w:val="0"/>
          <w:marRight w:val="0"/>
          <w:marTop w:val="0"/>
          <w:marBottom w:val="0"/>
          <w:divBdr>
            <w:top w:val="none" w:sz="0" w:space="0" w:color="auto"/>
            <w:left w:val="none" w:sz="0" w:space="0" w:color="auto"/>
            <w:bottom w:val="none" w:sz="0" w:space="0" w:color="auto"/>
            <w:right w:val="none" w:sz="0" w:space="0" w:color="auto"/>
          </w:divBdr>
        </w:div>
        <w:div w:id="1906522532">
          <w:marLeft w:val="0"/>
          <w:marRight w:val="0"/>
          <w:marTop w:val="0"/>
          <w:marBottom w:val="0"/>
          <w:divBdr>
            <w:top w:val="none" w:sz="0" w:space="0" w:color="auto"/>
            <w:left w:val="none" w:sz="0" w:space="0" w:color="auto"/>
            <w:bottom w:val="none" w:sz="0" w:space="0" w:color="auto"/>
            <w:right w:val="none" w:sz="0" w:space="0" w:color="auto"/>
          </w:divBdr>
        </w:div>
        <w:div w:id="1959137610">
          <w:marLeft w:val="0"/>
          <w:marRight w:val="0"/>
          <w:marTop w:val="0"/>
          <w:marBottom w:val="0"/>
          <w:divBdr>
            <w:top w:val="none" w:sz="0" w:space="0" w:color="auto"/>
            <w:left w:val="none" w:sz="0" w:space="0" w:color="auto"/>
            <w:bottom w:val="none" w:sz="0" w:space="0" w:color="auto"/>
            <w:right w:val="none" w:sz="0" w:space="0" w:color="auto"/>
          </w:divBdr>
        </w:div>
        <w:div w:id="1590038495">
          <w:marLeft w:val="0"/>
          <w:marRight w:val="0"/>
          <w:marTop w:val="0"/>
          <w:marBottom w:val="0"/>
          <w:divBdr>
            <w:top w:val="none" w:sz="0" w:space="0" w:color="auto"/>
            <w:left w:val="none" w:sz="0" w:space="0" w:color="auto"/>
            <w:bottom w:val="none" w:sz="0" w:space="0" w:color="auto"/>
            <w:right w:val="none" w:sz="0" w:space="0" w:color="auto"/>
          </w:divBdr>
        </w:div>
        <w:div w:id="1908102011">
          <w:marLeft w:val="0"/>
          <w:marRight w:val="0"/>
          <w:marTop w:val="0"/>
          <w:marBottom w:val="0"/>
          <w:divBdr>
            <w:top w:val="none" w:sz="0" w:space="0" w:color="auto"/>
            <w:left w:val="none" w:sz="0" w:space="0" w:color="auto"/>
            <w:bottom w:val="none" w:sz="0" w:space="0" w:color="auto"/>
            <w:right w:val="none" w:sz="0" w:space="0" w:color="auto"/>
          </w:divBdr>
        </w:div>
        <w:div w:id="1055154150">
          <w:marLeft w:val="0"/>
          <w:marRight w:val="0"/>
          <w:marTop w:val="0"/>
          <w:marBottom w:val="0"/>
          <w:divBdr>
            <w:top w:val="none" w:sz="0" w:space="0" w:color="auto"/>
            <w:left w:val="none" w:sz="0" w:space="0" w:color="auto"/>
            <w:bottom w:val="none" w:sz="0" w:space="0" w:color="auto"/>
            <w:right w:val="none" w:sz="0" w:space="0" w:color="auto"/>
          </w:divBdr>
        </w:div>
      </w:divsChild>
    </w:div>
    <w:div w:id="693962410">
      <w:bodyDiv w:val="1"/>
      <w:marLeft w:val="0"/>
      <w:marRight w:val="0"/>
      <w:marTop w:val="0"/>
      <w:marBottom w:val="0"/>
      <w:divBdr>
        <w:top w:val="none" w:sz="0" w:space="0" w:color="auto"/>
        <w:left w:val="none" w:sz="0" w:space="0" w:color="auto"/>
        <w:bottom w:val="none" w:sz="0" w:space="0" w:color="auto"/>
        <w:right w:val="none" w:sz="0" w:space="0" w:color="auto"/>
      </w:divBdr>
      <w:divsChild>
        <w:div w:id="837158230">
          <w:marLeft w:val="0"/>
          <w:marRight w:val="0"/>
          <w:marTop w:val="0"/>
          <w:marBottom w:val="0"/>
          <w:divBdr>
            <w:top w:val="none" w:sz="0" w:space="0" w:color="auto"/>
            <w:left w:val="none" w:sz="0" w:space="0" w:color="auto"/>
            <w:bottom w:val="none" w:sz="0" w:space="0" w:color="auto"/>
            <w:right w:val="none" w:sz="0" w:space="0" w:color="auto"/>
          </w:divBdr>
        </w:div>
        <w:div w:id="760954241">
          <w:marLeft w:val="0"/>
          <w:marRight w:val="0"/>
          <w:marTop w:val="0"/>
          <w:marBottom w:val="0"/>
          <w:divBdr>
            <w:top w:val="none" w:sz="0" w:space="0" w:color="auto"/>
            <w:left w:val="none" w:sz="0" w:space="0" w:color="auto"/>
            <w:bottom w:val="none" w:sz="0" w:space="0" w:color="auto"/>
            <w:right w:val="none" w:sz="0" w:space="0" w:color="auto"/>
          </w:divBdr>
        </w:div>
        <w:div w:id="551692871">
          <w:marLeft w:val="0"/>
          <w:marRight w:val="0"/>
          <w:marTop w:val="0"/>
          <w:marBottom w:val="0"/>
          <w:divBdr>
            <w:top w:val="none" w:sz="0" w:space="0" w:color="auto"/>
            <w:left w:val="none" w:sz="0" w:space="0" w:color="auto"/>
            <w:bottom w:val="none" w:sz="0" w:space="0" w:color="auto"/>
            <w:right w:val="none" w:sz="0" w:space="0" w:color="auto"/>
          </w:divBdr>
        </w:div>
        <w:div w:id="1799225561">
          <w:marLeft w:val="0"/>
          <w:marRight w:val="0"/>
          <w:marTop w:val="0"/>
          <w:marBottom w:val="0"/>
          <w:divBdr>
            <w:top w:val="none" w:sz="0" w:space="0" w:color="auto"/>
            <w:left w:val="none" w:sz="0" w:space="0" w:color="auto"/>
            <w:bottom w:val="none" w:sz="0" w:space="0" w:color="auto"/>
            <w:right w:val="none" w:sz="0" w:space="0" w:color="auto"/>
          </w:divBdr>
        </w:div>
        <w:div w:id="2058240172">
          <w:marLeft w:val="0"/>
          <w:marRight w:val="0"/>
          <w:marTop w:val="0"/>
          <w:marBottom w:val="0"/>
          <w:divBdr>
            <w:top w:val="none" w:sz="0" w:space="0" w:color="auto"/>
            <w:left w:val="none" w:sz="0" w:space="0" w:color="auto"/>
            <w:bottom w:val="none" w:sz="0" w:space="0" w:color="auto"/>
            <w:right w:val="none" w:sz="0" w:space="0" w:color="auto"/>
          </w:divBdr>
        </w:div>
        <w:div w:id="623317405">
          <w:marLeft w:val="0"/>
          <w:marRight w:val="0"/>
          <w:marTop w:val="0"/>
          <w:marBottom w:val="0"/>
          <w:divBdr>
            <w:top w:val="none" w:sz="0" w:space="0" w:color="auto"/>
            <w:left w:val="none" w:sz="0" w:space="0" w:color="auto"/>
            <w:bottom w:val="none" w:sz="0" w:space="0" w:color="auto"/>
            <w:right w:val="none" w:sz="0" w:space="0" w:color="auto"/>
          </w:divBdr>
        </w:div>
        <w:div w:id="1197354449">
          <w:marLeft w:val="0"/>
          <w:marRight w:val="0"/>
          <w:marTop w:val="0"/>
          <w:marBottom w:val="0"/>
          <w:divBdr>
            <w:top w:val="none" w:sz="0" w:space="0" w:color="auto"/>
            <w:left w:val="none" w:sz="0" w:space="0" w:color="auto"/>
            <w:bottom w:val="none" w:sz="0" w:space="0" w:color="auto"/>
            <w:right w:val="none" w:sz="0" w:space="0" w:color="auto"/>
          </w:divBdr>
        </w:div>
        <w:div w:id="1300921813">
          <w:marLeft w:val="0"/>
          <w:marRight w:val="0"/>
          <w:marTop w:val="0"/>
          <w:marBottom w:val="0"/>
          <w:divBdr>
            <w:top w:val="none" w:sz="0" w:space="0" w:color="auto"/>
            <w:left w:val="none" w:sz="0" w:space="0" w:color="auto"/>
            <w:bottom w:val="none" w:sz="0" w:space="0" w:color="auto"/>
            <w:right w:val="none" w:sz="0" w:space="0" w:color="auto"/>
          </w:divBdr>
        </w:div>
        <w:div w:id="2128310221">
          <w:marLeft w:val="0"/>
          <w:marRight w:val="0"/>
          <w:marTop w:val="0"/>
          <w:marBottom w:val="0"/>
          <w:divBdr>
            <w:top w:val="none" w:sz="0" w:space="0" w:color="auto"/>
            <w:left w:val="none" w:sz="0" w:space="0" w:color="auto"/>
            <w:bottom w:val="none" w:sz="0" w:space="0" w:color="auto"/>
            <w:right w:val="none" w:sz="0" w:space="0" w:color="auto"/>
          </w:divBdr>
        </w:div>
        <w:div w:id="1067533709">
          <w:marLeft w:val="0"/>
          <w:marRight w:val="0"/>
          <w:marTop w:val="0"/>
          <w:marBottom w:val="0"/>
          <w:divBdr>
            <w:top w:val="none" w:sz="0" w:space="0" w:color="auto"/>
            <w:left w:val="none" w:sz="0" w:space="0" w:color="auto"/>
            <w:bottom w:val="none" w:sz="0" w:space="0" w:color="auto"/>
            <w:right w:val="none" w:sz="0" w:space="0" w:color="auto"/>
          </w:divBdr>
        </w:div>
        <w:div w:id="1062215819">
          <w:marLeft w:val="0"/>
          <w:marRight w:val="0"/>
          <w:marTop w:val="0"/>
          <w:marBottom w:val="0"/>
          <w:divBdr>
            <w:top w:val="none" w:sz="0" w:space="0" w:color="auto"/>
            <w:left w:val="none" w:sz="0" w:space="0" w:color="auto"/>
            <w:bottom w:val="none" w:sz="0" w:space="0" w:color="auto"/>
            <w:right w:val="none" w:sz="0" w:space="0" w:color="auto"/>
          </w:divBdr>
        </w:div>
        <w:div w:id="2093627388">
          <w:marLeft w:val="0"/>
          <w:marRight w:val="0"/>
          <w:marTop w:val="0"/>
          <w:marBottom w:val="0"/>
          <w:divBdr>
            <w:top w:val="none" w:sz="0" w:space="0" w:color="auto"/>
            <w:left w:val="none" w:sz="0" w:space="0" w:color="auto"/>
            <w:bottom w:val="none" w:sz="0" w:space="0" w:color="auto"/>
            <w:right w:val="none" w:sz="0" w:space="0" w:color="auto"/>
          </w:divBdr>
        </w:div>
        <w:div w:id="1547133585">
          <w:marLeft w:val="0"/>
          <w:marRight w:val="0"/>
          <w:marTop w:val="0"/>
          <w:marBottom w:val="0"/>
          <w:divBdr>
            <w:top w:val="none" w:sz="0" w:space="0" w:color="auto"/>
            <w:left w:val="none" w:sz="0" w:space="0" w:color="auto"/>
            <w:bottom w:val="none" w:sz="0" w:space="0" w:color="auto"/>
            <w:right w:val="none" w:sz="0" w:space="0" w:color="auto"/>
          </w:divBdr>
        </w:div>
        <w:div w:id="1949846298">
          <w:marLeft w:val="0"/>
          <w:marRight w:val="0"/>
          <w:marTop w:val="0"/>
          <w:marBottom w:val="0"/>
          <w:divBdr>
            <w:top w:val="none" w:sz="0" w:space="0" w:color="auto"/>
            <w:left w:val="none" w:sz="0" w:space="0" w:color="auto"/>
            <w:bottom w:val="none" w:sz="0" w:space="0" w:color="auto"/>
            <w:right w:val="none" w:sz="0" w:space="0" w:color="auto"/>
          </w:divBdr>
        </w:div>
        <w:div w:id="1021392470">
          <w:marLeft w:val="0"/>
          <w:marRight w:val="0"/>
          <w:marTop w:val="0"/>
          <w:marBottom w:val="0"/>
          <w:divBdr>
            <w:top w:val="none" w:sz="0" w:space="0" w:color="auto"/>
            <w:left w:val="none" w:sz="0" w:space="0" w:color="auto"/>
            <w:bottom w:val="none" w:sz="0" w:space="0" w:color="auto"/>
            <w:right w:val="none" w:sz="0" w:space="0" w:color="auto"/>
          </w:divBdr>
        </w:div>
        <w:div w:id="133835361">
          <w:marLeft w:val="0"/>
          <w:marRight w:val="0"/>
          <w:marTop w:val="0"/>
          <w:marBottom w:val="0"/>
          <w:divBdr>
            <w:top w:val="none" w:sz="0" w:space="0" w:color="auto"/>
            <w:left w:val="none" w:sz="0" w:space="0" w:color="auto"/>
            <w:bottom w:val="none" w:sz="0" w:space="0" w:color="auto"/>
            <w:right w:val="none" w:sz="0" w:space="0" w:color="auto"/>
          </w:divBdr>
        </w:div>
        <w:div w:id="1816952027">
          <w:marLeft w:val="0"/>
          <w:marRight w:val="0"/>
          <w:marTop w:val="0"/>
          <w:marBottom w:val="0"/>
          <w:divBdr>
            <w:top w:val="none" w:sz="0" w:space="0" w:color="auto"/>
            <w:left w:val="none" w:sz="0" w:space="0" w:color="auto"/>
            <w:bottom w:val="none" w:sz="0" w:space="0" w:color="auto"/>
            <w:right w:val="none" w:sz="0" w:space="0" w:color="auto"/>
          </w:divBdr>
        </w:div>
        <w:div w:id="2058119769">
          <w:marLeft w:val="0"/>
          <w:marRight w:val="0"/>
          <w:marTop w:val="0"/>
          <w:marBottom w:val="0"/>
          <w:divBdr>
            <w:top w:val="none" w:sz="0" w:space="0" w:color="auto"/>
            <w:left w:val="none" w:sz="0" w:space="0" w:color="auto"/>
            <w:bottom w:val="none" w:sz="0" w:space="0" w:color="auto"/>
            <w:right w:val="none" w:sz="0" w:space="0" w:color="auto"/>
          </w:divBdr>
        </w:div>
        <w:div w:id="2142653632">
          <w:marLeft w:val="0"/>
          <w:marRight w:val="0"/>
          <w:marTop w:val="0"/>
          <w:marBottom w:val="0"/>
          <w:divBdr>
            <w:top w:val="none" w:sz="0" w:space="0" w:color="auto"/>
            <w:left w:val="none" w:sz="0" w:space="0" w:color="auto"/>
            <w:bottom w:val="none" w:sz="0" w:space="0" w:color="auto"/>
            <w:right w:val="none" w:sz="0" w:space="0" w:color="auto"/>
          </w:divBdr>
        </w:div>
        <w:div w:id="1840272684">
          <w:marLeft w:val="0"/>
          <w:marRight w:val="0"/>
          <w:marTop w:val="0"/>
          <w:marBottom w:val="0"/>
          <w:divBdr>
            <w:top w:val="none" w:sz="0" w:space="0" w:color="auto"/>
            <w:left w:val="none" w:sz="0" w:space="0" w:color="auto"/>
            <w:bottom w:val="none" w:sz="0" w:space="0" w:color="auto"/>
            <w:right w:val="none" w:sz="0" w:space="0" w:color="auto"/>
          </w:divBdr>
        </w:div>
      </w:divsChild>
    </w:div>
    <w:div w:id="1079213500">
      <w:bodyDiv w:val="1"/>
      <w:marLeft w:val="0"/>
      <w:marRight w:val="0"/>
      <w:marTop w:val="0"/>
      <w:marBottom w:val="0"/>
      <w:divBdr>
        <w:top w:val="none" w:sz="0" w:space="0" w:color="auto"/>
        <w:left w:val="none" w:sz="0" w:space="0" w:color="auto"/>
        <w:bottom w:val="none" w:sz="0" w:space="0" w:color="auto"/>
        <w:right w:val="none" w:sz="0" w:space="0" w:color="auto"/>
      </w:divBdr>
      <w:divsChild>
        <w:div w:id="196891477">
          <w:marLeft w:val="0"/>
          <w:marRight w:val="0"/>
          <w:marTop w:val="0"/>
          <w:marBottom w:val="0"/>
          <w:divBdr>
            <w:top w:val="none" w:sz="0" w:space="0" w:color="auto"/>
            <w:left w:val="none" w:sz="0" w:space="0" w:color="auto"/>
            <w:bottom w:val="none" w:sz="0" w:space="0" w:color="auto"/>
            <w:right w:val="none" w:sz="0" w:space="0" w:color="auto"/>
          </w:divBdr>
        </w:div>
        <w:div w:id="21245809">
          <w:marLeft w:val="0"/>
          <w:marRight w:val="0"/>
          <w:marTop w:val="0"/>
          <w:marBottom w:val="0"/>
          <w:divBdr>
            <w:top w:val="none" w:sz="0" w:space="0" w:color="auto"/>
            <w:left w:val="none" w:sz="0" w:space="0" w:color="auto"/>
            <w:bottom w:val="none" w:sz="0" w:space="0" w:color="auto"/>
            <w:right w:val="none" w:sz="0" w:space="0" w:color="auto"/>
          </w:divBdr>
        </w:div>
        <w:div w:id="595526226">
          <w:marLeft w:val="0"/>
          <w:marRight w:val="0"/>
          <w:marTop w:val="0"/>
          <w:marBottom w:val="0"/>
          <w:divBdr>
            <w:top w:val="none" w:sz="0" w:space="0" w:color="auto"/>
            <w:left w:val="none" w:sz="0" w:space="0" w:color="auto"/>
            <w:bottom w:val="none" w:sz="0" w:space="0" w:color="auto"/>
            <w:right w:val="none" w:sz="0" w:space="0" w:color="auto"/>
          </w:divBdr>
        </w:div>
        <w:div w:id="2116443022">
          <w:marLeft w:val="0"/>
          <w:marRight w:val="0"/>
          <w:marTop w:val="0"/>
          <w:marBottom w:val="0"/>
          <w:divBdr>
            <w:top w:val="none" w:sz="0" w:space="0" w:color="auto"/>
            <w:left w:val="none" w:sz="0" w:space="0" w:color="auto"/>
            <w:bottom w:val="none" w:sz="0" w:space="0" w:color="auto"/>
            <w:right w:val="none" w:sz="0" w:space="0" w:color="auto"/>
          </w:divBdr>
        </w:div>
        <w:div w:id="1751584308">
          <w:marLeft w:val="0"/>
          <w:marRight w:val="0"/>
          <w:marTop w:val="0"/>
          <w:marBottom w:val="0"/>
          <w:divBdr>
            <w:top w:val="none" w:sz="0" w:space="0" w:color="auto"/>
            <w:left w:val="none" w:sz="0" w:space="0" w:color="auto"/>
            <w:bottom w:val="none" w:sz="0" w:space="0" w:color="auto"/>
            <w:right w:val="none" w:sz="0" w:space="0" w:color="auto"/>
          </w:divBdr>
        </w:div>
        <w:div w:id="2033217328">
          <w:marLeft w:val="0"/>
          <w:marRight w:val="0"/>
          <w:marTop w:val="0"/>
          <w:marBottom w:val="0"/>
          <w:divBdr>
            <w:top w:val="none" w:sz="0" w:space="0" w:color="auto"/>
            <w:left w:val="none" w:sz="0" w:space="0" w:color="auto"/>
            <w:bottom w:val="none" w:sz="0" w:space="0" w:color="auto"/>
            <w:right w:val="none" w:sz="0" w:space="0" w:color="auto"/>
          </w:divBdr>
        </w:div>
        <w:div w:id="453328339">
          <w:marLeft w:val="0"/>
          <w:marRight w:val="0"/>
          <w:marTop w:val="0"/>
          <w:marBottom w:val="0"/>
          <w:divBdr>
            <w:top w:val="none" w:sz="0" w:space="0" w:color="auto"/>
            <w:left w:val="none" w:sz="0" w:space="0" w:color="auto"/>
            <w:bottom w:val="none" w:sz="0" w:space="0" w:color="auto"/>
            <w:right w:val="none" w:sz="0" w:space="0" w:color="auto"/>
          </w:divBdr>
        </w:div>
        <w:div w:id="1819302851">
          <w:marLeft w:val="0"/>
          <w:marRight w:val="0"/>
          <w:marTop w:val="0"/>
          <w:marBottom w:val="0"/>
          <w:divBdr>
            <w:top w:val="none" w:sz="0" w:space="0" w:color="auto"/>
            <w:left w:val="none" w:sz="0" w:space="0" w:color="auto"/>
            <w:bottom w:val="none" w:sz="0" w:space="0" w:color="auto"/>
            <w:right w:val="none" w:sz="0" w:space="0" w:color="auto"/>
          </w:divBdr>
        </w:div>
        <w:div w:id="1956018130">
          <w:marLeft w:val="0"/>
          <w:marRight w:val="0"/>
          <w:marTop w:val="0"/>
          <w:marBottom w:val="0"/>
          <w:divBdr>
            <w:top w:val="none" w:sz="0" w:space="0" w:color="auto"/>
            <w:left w:val="none" w:sz="0" w:space="0" w:color="auto"/>
            <w:bottom w:val="none" w:sz="0" w:space="0" w:color="auto"/>
            <w:right w:val="none" w:sz="0" w:space="0" w:color="auto"/>
          </w:divBdr>
        </w:div>
        <w:div w:id="1459183722">
          <w:marLeft w:val="0"/>
          <w:marRight w:val="0"/>
          <w:marTop w:val="0"/>
          <w:marBottom w:val="0"/>
          <w:divBdr>
            <w:top w:val="none" w:sz="0" w:space="0" w:color="auto"/>
            <w:left w:val="none" w:sz="0" w:space="0" w:color="auto"/>
            <w:bottom w:val="none" w:sz="0" w:space="0" w:color="auto"/>
            <w:right w:val="none" w:sz="0" w:space="0" w:color="auto"/>
          </w:divBdr>
        </w:div>
        <w:div w:id="1533105328">
          <w:marLeft w:val="0"/>
          <w:marRight w:val="0"/>
          <w:marTop w:val="0"/>
          <w:marBottom w:val="0"/>
          <w:divBdr>
            <w:top w:val="none" w:sz="0" w:space="0" w:color="auto"/>
            <w:left w:val="none" w:sz="0" w:space="0" w:color="auto"/>
            <w:bottom w:val="none" w:sz="0" w:space="0" w:color="auto"/>
            <w:right w:val="none" w:sz="0" w:space="0" w:color="auto"/>
          </w:divBdr>
        </w:div>
        <w:div w:id="363098012">
          <w:marLeft w:val="0"/>
          <w:marRight w:val="0"/>
          <w:marTop w:val="0"/>
          <w:marBottom w:val="0"/>
          <w:divBdr>
            <w:top w:val="none" w:sz="0" w:space="0" w:color="auto"/>
            <w:left w:val="none" w:sz="0" w:space="0" w:color="auto"/>
            <w:bottom w:val="none" w:sz="0" w:space="0" w:color="auto"/>
            <w:right w:val="none" w:sz="0" w:space="0" w:color="auto"/>
          </w:divBdr>
        </w:div>
        <w:div w:id="1303121216">
          <w:marLeft w:val="0"/>
          <w:marRight w:val="0"/>
          <w:marTop w:val="0"/>
          <w:marBottom w:val="0"/>
          <w:divBdr>
            <w:top w:val="none" w:sz="0" w:space="0" w:color="auto"/>
            <w:left w:val="none" w:sz="0" w:space="0" w:color="auto"/>
            <w:bottom w:val="none" w:sz="0" w:space="0" w:color="auto"/>
            <w:right w:val="none" w:sz="0" w:space="0" w:color="auto"/>
          </w:divBdr>
        </w:div>
        <w:div w:id="1796410748">
          <w:marLeft w:val="0"/>
          <w:marRight w:val="0"/>
          <w:marTop w:val="0"/>
          <w:marBottom w:val="0"/>
          <w:divBdr>
            <w:top w:val="none" w:sz="0" w:space="0" w:color="auto"/>
            <w:left w:val="none" w:sz="0" w:space="0" w:color="auto"/>
            <w:bottom w:val="none" w:sz="0" w:space="0" w:color="auto"/>
            <w:right w:val="none" w:sz="0" w:space="0" w:color="auto"/>
          </w:divBdr>
        </w:div>
        <w:div w:id="1256282023">
          <w:marLeft w:val="0"/>
          <w:marRight w:val="0"/>
          <w:marTop w:val="0"/>
          <w:marBottom w:val="0"/>
          <w:divBdr>
            <w:top w:val="none" w:sz="0" w:space="0" w:color="auto"/>
            <w:left w:val="none" w:sz="0" w:space="0" w:color="auto"/>
            <w:bottom w:val="none" w:sz="0" w:space="0" w:color="auto"/>
            <w:right w:val="none" w:sz="0" w:space="0" w:color="auto"/>
          </w:divBdr>
        </w:div>
      </w:divsChild>
    </w:div>
    <w:div w:id="1130128419">
      <w:bodyDiv w:val="1"/>
      <w:marLeft w:val="0"/>
      <w:marRight w:val="0"/>
      <w:marTop w:val="0"/>
      <w:marBottom w:val="0"/>
      <w:divBdr>
        <w:top w:val="none" w:sz="0" w:space="0" w:color="auto"/>
        <w:left w:val="none" w:sz="0" w:space="0" w:color="auto"/>
        <w:bottom w:val="none" w:sz="0" w:space="0" w:color="auto"/>
        <w:right w:val="none" w:sz="0" w:space="0" w:color="auto"/>
      </w:divBdr>
      <w:divsChild>
        <w:div w:id="1379626949">
          <w:marLeft w:val="0"/>
          <w:marRight w:val="0"/>
          <w:marTop w:val="0"/>
          <w:marBottom w:val="0"/>
          <w:divBdr>
            <w:top w:val="none" w:sz="0" w:space="0" w:color="auto"/>
            <w:left w:val="none" w:sz="0" w:space="0" w:color="auto"/>
            <w:bottom w:val="none" w:sz="0" w:space="0" w:color="auto"/>
            <w:right w:val="none" w:sz="0" w:space="0" w:color="auto"/>
          </w:divBdr>
        </w:div>
        <w:div w:id="2010984682">
          <w:marLeft w:val="0"/>
          <w:marRight w:val="0"/>
          <w:marTop w:val="0"/>
          <w:marBottom w:val="0"/>
          <w:divBdr>
            <w:top w:val="none" w:sz="0" w:space="0" w:color="auto"/>
            <w:left w:val="none" w:sz="0" w:space="0" w:color="auto"/>
            <w:bottom w:val="none" w:sz="0" w:space="0" w:color="auto"/>
            <w:right w:val="none" w:sz="0" w:space="0" w:color="auto"/>
          </w:divBdr>
        </w:div>
        <w:div w:id="538594910">
          <w:marLeft w:val="0"/>
          <w:marRight w:val="0"/>
          <w:marTop w:val="0"/>
          <w:marBottom w:val="0"/>
          <w:divBdr>
            <w:top w:val="none" w:sz="0" w:space="0" w:color="auto"/>
            <w:left w:val="none" w:sz="0" w:space="0" w:color="auto"/>
            <w:bottom w:val="none" w:sz="0" w:space="0" w:color="auto"/>
            <w:right w:val="none" w:sz="0" w:space="0" w:color="auto"/>
          </w:divBdr>
        </w:div>
        <w:div w:id="213393902">
          <w:marLeft w:val="0"/>
          <w:marRight w:val="0"/>
          <w:marTop w:val="0"/>
          <w:marBottom w:val="0"/>
          <w:divBdr>
            <w:top w:val="none" w:sz="0" w:space="0" w:color="auto"/>
            <w:left w:val="none" w:sz="0" w:space="0" w:color="auto"/>
            <w:bottom w:val="none" w:sz="0" w:space="0" w:color="auto"/>
            <w:right w:val="none" w:sz="0" w:space="0" w:color="auto"/>
          </w:divBdr>
        </w:div>
        <w:div w:id="761995001">
          <w:marLeft w:val="0"/>
          <w:marRight w:val="0"/>
          <w:marTop w:val="0"/>
          <w:marBottom w:val="0"/>
          <w:divBdr>
            <w:top w:val="none" w:sz="0" w:space="0" w:color="auto"/>
            <w:left w:val="none" w:sz="0" w:space="0" w:color="auto"/>
            <w:bottom w:val="none" w:sz="0" w:space="0" w:color="auto"/>
            <w:right w:val="none" w:sz="0" w:space="0" w:color="auto"/>
          </w:divBdr>
        </w:div>
        <w:div w:id="1338849512">
          <w:marLeft w:val="0"/>
          <w:marRight w:val="0"/>
          <w:marTop w:val="0"/>
          <w:marBottom w:val="0"/>
          <w:divBdr>
            <w:top w:val="none" w:sz="0" w:space="0" w:color="auto"/>
            <w:left w:val="none" w:sz="0" w:space="0" w:color="auto"/>
            <w:bottom w:val="none" w:sz="0" w:space="0" w:color="auto"/>
            <w:right w:val="none" w:sz="0" w:space="0" w:color="auto"/>
          </w:divBdr>
        </w:div>
        <w:div w:id="835653071">
          <w:marLeft w:val="0"/>
          <w:marRight w:val="0"/>
          <w:marTop w:val="0"/>
          <w:marBottom w:val="0"/>
          <w:divBdr>
            <w:top w:val="none" w:sz="0" w:space="0" w:color="auto"/>
            <w:left w:val="none" w:sz="0" w:space="0" w:color="auto"/>
            <w:bottom w:val="none" w:sz="0" w:space="0" w:color="auto"/>
            <w:right w:val="none" w:sz="0" w:space="0" w:color="auto"/>
          </w:divBdr>
        </w:div>
        <w:div w:id="1307710566">
          <w:marLeft w:val="0"/>
          <w:marRight w:val="0"/>
          <w:marTop w:val="0"/>
          <w:marBottom w:val="0"/>
          <w:divBdr>
            <w:top w:val="none" w:sz="0" w:space="0" w:color="auto"/>
            <w:left w:val="none" w:sz="0" w:space="0" w:color="auto"/>
            <w:bottom w:val="none" w:sz="0" w:space="0" w:color="auto"/>
            <w:right w:val="none" w:sz="0" w:space="0" w:color="auto"/>
          </w:divBdr>
        </w:div>
        <w:div w:id="463276808">
          <w:marLeft w:val="0"/>
          <w:marRight w:val="0"/>
          <w:marTop w:val="0"/>
          <w:marBottom w:val="0"/>
          <w:divBdr>
            <w:top w:val="none" w:sz="0" w:space="0" w:color="auto"/>
            <w:left w:val="none" w:sz="0" w:space="0" w:color="auto"/>
            <w:bottom w:val="none" w:sz="0" w:space="0" w:color="auto"/>
            <w:right w:val="none" w:sz="0" w:space="0" w:color="auto"/>
          </w:divBdr>
        </w:div>
        <w:div w:id="1084228717">
          <w:marLeft w:val="0"/>
          <w:marRight w:val="0"/>
          <w:marTop w:val="0"/>
          <w:marBottom w:val="0"/>
          <w:divBdr>
            <w:top w:val="none" w:sz="0" w:space="0" w:color="auto"/>
            <w:left w:val="none" w:sz="0" w:space="0" w:color="auto"/>
            <w:bottom w:val="none" w:sz="0" w:space="0" w:color="auto"/>
            <w:right w:val="none" w:sz="0" w:space="0" w:color="auto"/>
          </w:divBdr>
        </w:div>
        <w:div w:id="1498230311">
          <w:marLeft w:val="0"/>
          <w:marRight w:val="0"/>
          <w:marTop w:val="0"/>
          <w:marBottom w:val="0"/>
          <w:divBdr>
            <w:top w:val="none" w:sz="0" w:space="0" w:color="auto"/>
            <w:left w:val="none" w:sz="0" w:space="0" w:color="auto"/>
            <w:bottom w:val="none" w:sz="0" w:space="0" w:color="auto"/>
            <w:right w:val="none" w:sz="0" w:space="0" w:color="auto"/>
          </w:divBdr>
        </w:div>
        <w:div w:id="874200648">
          <w:marLeft w:val="0"/>
          <w:marRight w:val="0"/>
          <w:marTop w:val="0"/>
          <w:marBottom w:val="0"/>
          <w:divBdr>
            <w:top w:val="none" w:sz="0" w:space="0" w:color="auto"/>
            <w:left w:val="none" w:sz="0" w:space="0" w:color="auto"/>
            <w:bottom w:val="none" w:sz="0" w:space="0" w:color="auto"/>
            <w:right w:val="none" w:sz="0" w:space="0" w:color="auto"/>
          </w:divBdr>
        </w:div>
        <w:div w:id="1605770703">
          <w:marLeft w:val="0"/>
          <w:marRight w:val="0"/>
          <w:marTop w:val="0"/>
          <w:marBottom w:val="0"/>
          <w:divBdr>
            <w:top w:val="none" w:sz="0" w:space="0" w:color="auto"/>
            <w:left w:val="none" w:sz="0" w:space="0" w:color="auto"/>
            <w:bottom w:val="none" w:sz="0" w:space="0" w:color="auto"/>
            <w:right w:val="none" w:sz="0" w:space="0" w:color="auto"/>
          </w:divBdr>
        </w:div>
        <w:div w:id="771704569">
          <w:marLeft w:val="0"/>
          <w:marRight w:val="0"/>
          <w:marTop w:val="0"/>
          <w:marBottom w:val="0"/>
          <w:divBdr>
            <w:top w:val="none" w:sz="0" w:space="0" w:color="auto"/>
            <w:left w:val="none" w:sz="0" w:space="0" w:color="auto"/>
            <w:bottom w:val="none" w:sz="0" w:space="0" w:color="auto"/>
            <w:right w:val="none" w:sz="0" w:space="0" w:color="auto"/>
          </w:divBdr>
        </w:div>
        <w:div w:id="1827209791">
          <w:marLeft w:val="0"/>
          <w:marRight w:val="0"/>
          <w:marTop w:val="0"/>
          <w:marBottom w:val="0"/>
          <w:divBdr>
            <w:top w:val="none" w:sz="0" w:space="0" w:color="auto"/>
            <w:left w:val="none" w:sz="0" w:space="0" w:color="auto"/>
            <w:bottom w:val="none" w:sz="0" w:space="0" w:color="auto"/>
            <w:right w:val="none" w:sz="0" w:space="0" w:color="auto"/>
          </w:divBdr>
        </w:div>
        <w:div w:id="973827567">
          <w:marLeft w:val="0"/>
          <w:marRight w:val="0"/>
          <w:marTop w:val="0"/>
          <w:marBottom w:val="0"/>
          <w:divBdr>
            <w:top w:val="none" w:sz="0" w:space="0" w:color="auto"/>
            <w:left w:val="none" w:sz="0" w:space="0" w:color="auto"/>
            <w:bottom w:val="none" w:sz="0" w:space="0" w:color="auto"/>
            <w:right w:val="none" w:sz="0" w:space="0" w:color="auto"/>
          </w:divBdr>
        </w:div>
        <w:div w:id="441461309">
          <w:marLeft w:val="0"/>
          <w:marRight w:val="0"/>
          <w:marTop w:val="0"/>
          <w:marBottom w:val="0"/>
          <w:divBdr>
            <w:top w:val="none" w:sz="0" w:space="0" w:color="auto"/>
            <w:left w:val="none" w:sz="0" w:space="0" w:color="auto"/>
            <w:bottom w:val="none" w:sz="0" w:space="0" w:color="auto"/>
            <w:right w:val="none" w:sz="0" w:space="0" w:color="auto"/>
          </w:divBdr>
        </w:div>
        <w:div w:id="202632276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unter.lls.nsw.gov.au/_old/resource-hub/newsletters" TargetMode="External"/><Relationship Id="rId3" Type="http://schemas.openxmlformats.org/officeDocument/2006/relationships/settings" Target="settings.xml"/><Relationship Id="rId7" Type="http://schemas.openxmlformats.org/officeDocument/2006/relationships/hyperlink" Target="https://hunter.lls.nsw.gov.au/_old/resource-hub/newsletter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1276</Words>
  <Characters>7274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NSW Government</Company>
  <LinksUpToDate>false</LinksUpToDate>
  <CharactersWithSpaces>8533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evanspn</dc:creator>
  <cp:lastModifiedBy>Kylie Greentree</cp:lastModifiedBy>
  <cp:revision>4</cp:revision>
  <cp:lastPrinted>2020-01-30T23:31:00Z</cp:lastPrinted>
  <dcterms:created xsi:type="dcterms:W3CDTF">2020-08-21T02:09:00Z</dcterms:created>
  <dcterms:modified xsi:type="dcterms:W3CDTF">2020-08-21T02:41:00Z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2019-03-27T00:00:00Z</vt:filetime>
  </property>
  <property fmtid="{D5CDD505-2E9C-101B-9397-08002B2CF9AE}" pid="3" name="Creator">
    <vt:lpwstr>Acrobat PDFMaker 18 for Word</vt:lpwstr>
  </property>
  <property fmtid="{D5CDD505-2E9C-101B-9397-08002B2CF9AE}" pid="4" name="LastSaved">
    <vt:filetime>2019-04-30T00:00:00Z</vt:filetime>
  </property>
</Properties>
</file>