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3B44A3" w:rsidRPr="009C06CE" w:rsidRDefault="00403B66" w:rsidP="009C06CE">
      <w:pPr>
        <w:jc w:val="center"/>
        <w:rPr>
          <w:b/>
          <w:u w:val="single"/>
        </w:rPr>
      </w:pPr>
      <w:r w:rsidRPr="009C06CE">
        <w:rPr>
          <w:b/>
          <w:u w:val="single"/>
        </w:rPr>
        <w:t>Pregnancy Toxaemia</w:t>
      </w:r>
      <w:r w:rsidR="009C06CE">
        <w:rPr>
          <w:b/>
          <w:u w:val="single"/>
        </w:rPr>
        <w:t xml:space="preserve"> in Goats</w:t>
      </w:r>
    </w:p>
    <w:p w:rsidR="00CA79FE" w:rsidRDefault="00CA79FE">
      <w:r>
        <w:t>Pregnancy Toxaemia occurs in response to an insufficient intake of energy to meet the demands of pregnancy.</w:t>
      </w:r>
    </w:p>
    <w:p w:rsidR="00CA79FE" w:rsidRDefault="00EF2CB9">
      <w:r>
        <w:t>This condition is most commonly seen in the last 6 weeks of pregnancy when the energy demands are not met adequately by the diet.</w:t>
      </w:r>
      <w:r w:rsidR="0060501D">
        <w:t xml:space="preserve"> Kidding will normally coincide with lush spring pasture growth but given the seasons that we have been having across the country it is important to ensure there is adequate </w:t>
      </w:r>
      <w:r w:rsidR="0062350E">
        <w:t xml:space="preserve">energy and protein in the </w:t>
      </w:r>
      <w:r w:rsidR="0060501D">
        <w:t>feed available during this stage of pregnancy</w:t>
      </w:r>
      <w:r w:rsidR="0062350E">
        <w:t>. The foetus will undergo 70% of its development during the third trimester.</w:t>
      </w:r>
    </w:p>
    <w:p w:rsidR="00EF2CB9" w:rsidRPr="00EF2CB9" w:rsidRDefault="00EF2CB9">
      <w:pPr>
        <w:rPr>
          <w:b/>
        </w:rPr>
      </w:pPr>
      <w:r w:rsidRPr="00EF2CB9">
        <w:rPr>
          <w:b/>
        </w:rPr>
        <w:t>Predisposing factors</w:t>
      </w:r>
      <w:r w:rsidR="00451A68">
        <w:rPr>
          <w:b/>
        </w:rPr>
        <w:t xml:space="preserve"> of Pregnancy Toxaemia</w:t>
      </w:r>
    </w:p>
    <w:p w:rsidR="00EF2CB9" w:rsidRDefault="00EF2CB9" w:rsidP="00EF2CB9">
      <w:pPr>
        <w:pStyle w:val="ListParagraph"/>
        <w:numPr>
          <w:ilvl w:val="0"/>
          <w:numId w:val="1"/>
        </w:numPr>
      </w:pPr>
      <w:r>
        <w:t>Multiple foetuses which require an increase in energy</w:t>
      </w:r>
      <w:r w:rsidR="0062350E">
        <w:t>,</w:t>
      </w:r>
      <w:r>
        <w:t xml:space="preserve"> also compress</w:t>
      </w:r>
      <w:r w:rsidR="0062350E">
        <w:t>ing</w:t>
      </w:r>
      <w:r>
        <w:t xml:space="preserve"> the rumen as they develop and consequently </w:t>
      </w:r>
      <w:r w:rsidR="0062350E">
        <w:t>decreases voluntary food intake</w:t>
      </w:r>
    </w:p>
    <w:p w:rsidR="00EF2CB9" w:rsidRDefault="00EF2CB9" w:rsidP="00EF2CB9">
      <w:pPr>
        <w:pStyle w:val="ListParagraph"/>
        <w:numPr>
          <w:ilvl w:val="0"/>
          <w:numId w:val="1"/>
        </w:numPr>
      </w:pPr>
      <w:r>
        <w:t xml:space="preserve">Goats overfed as a </w:t>
      </w:r>
      <w:proofErr w:type="spellStart"/>
      <w:r>
        <w:t>goatling</w:t>
      </w:r>
      <w:proofErr w:type="spellEnd"/>
      <w:r>
        <w:t xml:space="preserve"> leading to increased intra-abdominal fat</w:t>
      </w:r>
    </w:p>
    <w:p w:rsidR="00EF2CB9" w:rsidRDefault="00EF2CB9" w:rsidP="00EF2CB9">
      <w:pPr>
        <w:pStyle w:val="ListParagraph"/>
        <w:numPr>
          <w:ilvl w:val="0"/>
          <w:numId w:val="1"/>
        </w:numPr>
      </w:pPr>
      <w:r>
        <w:t>Goats overfed during the dry period leading to increase abdominal fat which reduces rumen capacity. The excessive abdominal fat is mobilised and becomes deposited in the liver resulting in liver dysfunction</w:t>
      </w:r>
    </w:p>
    <w:p w:rsidR="00EF2CB9" w:rsidRDefault="00EF2CB9" w:rsidP="00EF2CB9">
      <w:pPr>
        <w:pStyle w:val="ListParagraph"/>
        <w:numPr>
          <w:ilvl w:val="0"/>
          <w:numId w:val="1"/>
        </w:numPr>
      </w:pPr>
      <w:r>
        <w:t>Lack of exercise</w:t>
      </w:r>
    </w:p>
    <w:p w:rsidR="00EF2CB9" w:rsidRDefault="00EF2CB9" w:rsidP="00EF2CB9">
      <w:pPr>
        <w:pStyle w:val="ListParagraph"/>
        <w:numPr>
          <w:ilvl w:val="0"/>
          <w:numId w:val="1"/>
        </w:numPr>
      </w:pPr>
      <w:r>
        <w:t>Undernutrition</w:t>
      </w:r>
    </w:p>
    <w:p w:rsidR="00EF2CB9" w:rsidRDefault="00EF2CB9" w:rsidP="00EF2CB9">
      <w:pPr>
        <w:pStyle w:val="ListParagraph"/>
        <w:numPr>
          <w:ilvl w:val="0"/>
          <w:numId w:val="1"/>
        </w:numPr>
      </w:pPr>
      <w:r>
        <w:t>Stress factors can play a role in initiating the disease in goats</w:t>
      </w:r>
    </w:p>
    <w:p w:rsidR="0063511A" w:rsidRDefault="0063511A" w:rsidP="0063511A">
      <w:pPr>
        <w:pStyle w:val="ListParagraph"/>
      </w:pPr>
    </w:p>
    <w:p w:rsidR="00EF2CB9" w:rsidRPr="00451A68" w:rsidRDefault="003D1CF2" w:rsidP="00EF2CB9">
      <w:pPr>
        <w:rPr>
          <w:b/>
        </w:rPr>
      </w:pPr>
      <w:r w:rsidRPr="003D1CF2">
        <w:rPr>
          <w:b/>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2360930" cy="1771650"/>
            <wp:effectExtent l="0" t="0" r="1270" b="0"/>
            <wp:wrapSquare wrapText="bothSides"/>
            <wp:docPr id="1" name="Picture 1" descr="Image result for pregnancy toxaemia in goat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egnancy toxaemia in goat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093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CB9" w:rsidRPr="00451A68">
        <w:rPr>
          <w:b/>
        </w:rPr>
        <w:t>Clinical Signs with Pregnancy Toxaemia</w:t>
      </w:r>
      <w:r w:rsidRPr="003D1CF2">
        <w:t xml:space="preserve"> </w:t>
      </w:r>
    </w:p>
    <w:p w:rsidR="00EF2CB9" w:rsidRDefault="00EF2CB9" w:rsidP="00EF2CB9">
      <w:pPr>
        <w:pStyle w:val="ListParagraph"/>
        <w:numPr>
          <w:ilvl w:val="0"/>
          <w:numId w:val="2"/>
        </w:numPr>
      </w:pPr>
      <w:r>
        <w:t>Initially inappetance</w:t>
      </w:r>
      <w:r w:rsidR="00451A68">
        <w:t xml:space="preserve"> (often go off concentrate feeds but remain eating browse but as the condition progresses complete anorexia occurs</w:t>
      </w:r>
      <w:r w:rsidR="00096CF6">
        <w:t>)</w:t>
      </w:r>
    </w:p>
    <w:p w:rsidR="003D1CF2" w:rsidRDefault="003D1CF2" w:rsidP="00EF2CB9">
      <w:pPr>
        <w:pStyle w:val="ListParagraph"/>
        <w:numPr>
          <w:ilvl w:val="0"/>
          <w:numId w:val="2"/>
        </w:numPr>
      </w:pPr>
      <w:r>
        <w:t>Teeth grinding</w:t>
      </w:r>
    </w:p>
    <w:p w:rsidR="00451A68" w:rsidRDefault="00451A68" w:rsidP="00EF2CB9">
      <w:pPr>
        <w:pStyle w:val="ListParagraph"/>
        <w:numPr>
          <w:ilvl w:val="0"/>
          <w:numId w:val="2"/>
        </w:numPr>
      </w:pPr>
      <w:r>
        <w:t>Lethargic, walks with difficulty, swelling of legs</w:t>
      </w:r>
    </w:p>
    <w:p w:rsidR="00451A68" w:rsidRDefault="00451A68" w:rsidP="00EF2CB9">
      <w:pPr>
        <w:pStyle w:val="ListParagraph"/>
        <w:numPr>
          <w:ilvl w:val="0"/>
          <w:numId w:val="2"/>
        </w:numPr>
      </w:pPr>
      <w:r>
        <w:t>Weight loss</w:t>
      </w:r>
    </w:p>
    <w:p w:rsidR="00451A68" w:rsidRDefault="00451A68" w:rsidP="0063511A">
      <w:pPr>
        <w:pStyle w:val="ListParagraph"/>
        <w:numPr>
          <w:ilvl w:val="0"/>
          <w:numId w:val="2"/>
        </w:numPr>
      </w:pPr>
      <w:r>
        <w:t>Occasionally nervous signs- tremors of the head and ears, reduced vision</w:t>
      </w:r>
      <w:r w:rsidR="003D1CF2">
        <w:t>, star gazing</w:t>
      </w:r>
      <w:r>
        <w:t xml:space="preserve"> or blindness, eventual recumbancy, coma, abortion and death</w:t>
      </w:r>
    </w:p>
    <w:p w:rsidR="00451A68" w:rsidRPr="00096CF6" w:rsidRDefault="00451A68" w:rsidP="00451A68">
      <w:pPr>
        <w:rPr>
          <w:b/>
        </w:rPr>
      </w:pPr>
      <w:r w:rsidRPr="00096CF6">
        <w:rPr>
          <w:b/>
        </w:rPr>
        <w:t>Laboratory testing to diagnose Pregnancy Toxaemia</w:t>
      </w:r>
    </w:p>
    <w:p w:rsidR="0060501D" w:rsidRDefault="00F210EA" w:rsidP="00451A68">
      <w:r>
        <w:t xml:space="preserve">Pregnancy Toxaemia is diagnosed on history and appearance of clinical signs. </w:t>
      </w:r>
      <w:r w:rsidR="00451A68">
        <w:t xml:space="preserve">A urine or milk sample can be tested to look for an increase in </w:t>
      </w:r>
      <w:r w:rsidR="00096CF6">
        <w:t>Ketones</w:t>
      </w:r>
      <w:r w:rsidR="003D1CF2">
        <w:t xml:space="preserve"> (</w:t>
      </w:r>
      <w:proofErr w:type="spellStart"/>
      <w:r w:rsidR="003D1CF2">
        <w:t>Ketostix</w:t>
      </w:r>
      <w:proofErr w:type="spellEnd"/>
      <w:r w:rsidR="003D1CF2">
        <w:t>)</w:t>
      </w:r>
      <w:r w:rsidR="00096CF6">
        <w:t xml:space="preserve">. </w:t>
      </w:r>
      <w:r w:rsidR="00451A68">
        <w:t xml:space="preserve">Ketones are produced when the body is breaking down </w:t>
      </w:r>
      <w:r w:rsidR="00096CF6">
        <w:t>its</w:t>
      </w:r>
      <w:r w:rsidR="00451A68">
        <w:t xml:space="preserve"> own fat reserves. A blood test can also be taken to look at an energy </w:t>
      </w:r>
      <w:proofErr w:type="gramStart"/>
      <w:r w:rsidR="00451A68">
        <w:t>profile</w:t>
      </w:r>
      <w:r w:rsidR="00EE3AE6">
        <w:t>,</w:t>
      </w:r>
      <w:proofErr w:type="gramEnd"/>
      <w:r w:rsidR="00451A68">
        <w:t xml:space="preserve"> this test can support a diagnosis.</w:t>
      </w:r>
      <w:r w:rsidR="0060501D">
        <w:t xml:space="preserve"> </w:t>
      </w:r>
      <w:r>
        <w:t xml:space="preserve"> If the doe has died</w:t>
      </w:r>
      <w:r w:rsidR="00EE3AE6">
        <w:t>,</w:t>
      </w:r>
      <w:r>
        <w:t xml:space="preserve"> an autopsy will reveal characteristic lesions including </w:t>
      </w:r>
      <w:proofErr w:type="gramStart"/>
      <w:r>
        <w:t>an enlarged fatty orange-yellow liver, fatty flakes</w:t>
      </w:r>
      <w:proofErr w:type="gramEnd"/>
      <w:r>
        <w:t xml:space="preserve"> in the abdomen and well developed kid or kids.</w:t>
      </w:r>
    </w:p>
    <w:p w:rsidR="00FE5909" w:rsidRDefault="009044CB" w:rsidP="00FE5909">
      <w:pPr>
        <w:spacing w:line="240" w:lineRule="auto"/>
        <w:rPr>
          <w:b/>
        </w:rPr>
      </w:pPr>
      <w:r w:rsidRPr="009044CB">
        <w:rPr>
          <w:b/>
        </w:rPr>
        <w:t>Prevention is</w:t>
      </w:r>
      <w:r w:rsidR="00096CF6" w:rsidRPr="009044CB">
        <w:rPr>
          <w:b/>
        </w:rPr>
        <w:t xml:space="preserve"> better than cure!</w:t>
      </w:r>
    </w:p>
    <w:p w:rsidR="009044CB" w:rsidRPr="00FE5909" w:rsidRDefault="00F210EA" w:rsidP="00FE5909">
      <w:pPr>
        <w:spacing w:line="240" w:lineRule="auto"/>
        <w:rPr>
          <w:b/>
        </w:rPr>
      </w:pPr>
      <w:r>
        <w:t>Early detection of the condition and prompt treatment may lead to recovery but late t</w:t>
      </w:r>
      <w:r w:rsidR="009044CB">
        <w:t xml:space="preserve">reatment is often unsuccessful with termination of the pregnancy giving the doe the best chance of survival. </w:t>
      </w:r>
      <w:r w:rsidR="009044CB">
        <w:lastRenderedPageBreak/>
        <w:t>Other treatments include fluid therapy, appetite stimulants and energy correction</w:t>
      </w:r>
      <w:r w:rsidR="003D1CF2">
        <w:t xml:space="preserve"> (propylene glycol 100-200ml 2-3/</w:t>
      </w:r>
      <w:bookmarkStart w:id="0" w:name="_GoBack"/>
      <w:bookmarkEnd w:id="0"/>
      <w:r w:rsidR="00EE3AE6">
        <w:t>day)</w:t>
      </w:r>
      <w:r w:rsidR="009044CB">
        <w:t>.</w:t>
      </w:r>
      <w:r w:rsidR="0060501D">
        <w:t xml:space="preserve"> </w:t>
      </w:r>
    </w:p>
    <w:p w:rsidR="003D1CF2" w:rsidRDefault="009044CB" w:rsidP="00451A68">
      <w:r>
        <w:t>Providing</w:t>
      </w:r>
      <w:r w:rsidR="00451A68">
        <w:t xml:space="preserve"> </w:t>
      </w:r>
      <w:r>
        <w:t>sensible</w:t>
      </w:r>
      <w:r w:rsidR="00451A68">
        <w:t xml:space="preserve"> nutrition throughout the pregnancy with good quality roughage</w:t>
      </w:r>
      <w:r w:rsidR="009C06CE">
        <w:t xml:space="preserve"> and concentrate feeding increas</w:t>
      </w:r>
      <w:r>
        <w:t>ing</w:t>
      </w:r>
      <w:r w:rsidR="009C06CE">
        <w:t xml:space="preserve"> during the last trimester</w:t>
      </w:r>
      <w:r>
        <w:t xml:space="preserve"> will aid in prevention of pregnancy toxaemia</w:t>
      </w:r>
      <w:r w:rsidR="009C06CE">
        <w:t xml:space="preserve">. If the </w:t>
      </w:r>
      <w:r w:rsidR="00F210EA">
        <w:t>foetal</w:t>
      </w:r>
      <w:r w:rsidR="009C06CE">
        <w:t xml:space="preserve"> numbers have been determined by ultrasound scanning then ideally break the does up into groups of single foetuses or multiple foetuses and feed them accordingly. Avoid over fat or </w:t>
      </w:r>
      <w:r>
        <w:t>underweight</w:t>
      </w:r>
      <w:r w:rsidR="009C06CE">
        <w:t xml:space="preserve"> does and try to maintain their groups so they don’t become stressed during the pregnancy. Encourage exercise during the pregnancy and it is recommended to </w:t>
      </w:r>
      <w:r>
        <w:t>f</w:t>
      </w:r>
      <w:r w:rsidR="009C06CE">
        <w:t xml:space="preserve">eed </w:t>
      </w:r>
      <w:r>
        <w:t>vitamin</w:t>
      </w:r>
      <w:r w:rsidR="009C06CE">
        <w:t xml:space="preserve"> B3 (niacin) during the last 60 days of </w:t>
      </w:r>
      <w:r>
        <w:t>pregnancy to stimulate their appetite.</w:t>
      </w:r>
      <w:r w:rsidR="00E85539">
        <w:t xml:space="preserve"> </w:t>
      </w:r>
      <w:r w:rsidR="003D1CF2">
        <w:t>Ensure good internal parasite control</w:t>
      </w:r>
      <w:r w:rsidR="00E85539">
        <w:t xml:space="preserve"> otherwise worms could be decreasing the ability of nutritional absorption.</w:t>
      </w:r>
    </w:p>
    <w:p w:rsidR="00E85539" w:rsidRPr="001242DB" w:rsidRDefault="00E85539" w:rsidP="00451A68">
      <w:pPr>
        <w:rPr>
          <w:b/>
        </w:rPr>
      </w:pPr>
      <w:r w:rsidRPr="001242DB">
        <w:rPr>
          <w:b/>
        </w:rPr>
        <w:t>Transporting Goats</w:t>
      </w:r>
    </w:p>
    <w:p w:rsidR="00E85539" w:rsidRDefault="00E85539" w:rsidP="00451A68">
      <w:r>
        <w:t>A</w:t>
      </w:r>
      <w:r w:rsidR="00375369">
        <w:t xml:space="preserve"> large part of NSW </w:t>
      </w:r>
      <w:r>
        <w:t xml:space="preserve">is in </w:t>
      </w:r>
      <w:r w:rsidR="00375369">
        <w:t xml:space="preserve">drought </w:t>
      </w:r>
      <w:r>
        <w:t>condition</w:t>
      </w:r>
      <w:r w:rsidR="00375369">
        <w:t>s</w:t>
      </w:r>
      <w:r>
        <w:t xml:space="preserve"> and consequently there will be lives</w:t>
      </w:r>
      <w:r w:rsidR="00375369">
        <w:t xml:space="preserve">tock being transported </w:t>
      </w:r>
      <w:r w:rsidR="001242DB">
        <w:t>around the state</w:t>
      </w:r>
      <w:r>
        <w:t>. There is a “Code of Practice for Livestock Transport” to prevent welfare issues.</w:t>
      </w:r>
      <w:r w:rsidR="00375369">
        <w:t xml:space="preserve">  I have listed a few important points to consider before moving stock</w:t>
      </w:r>
      <w:r w:rsidR="001242DB">
        <w:t>.</w:t>
      </w:r>
    </w:p>
    <w:p w:rsidR="00375369" w:rsidRDefault="00375369" w:rsidP="00375369">
      <w:pPr>
        <w:pStyle w:val="ListParagraph"/>
        <w:numPr>
          <w:ilvl w:val="0"/>
          <w:numId w:val="3"/>
        </w:numPr>
      </w:pPr>
      <w:r>
        <w:t>Only healthy stock are to be transported “</w:t>
      </w:r>
      <w:r w:rsidR="00EE3AE6">
        <w:t>Fit for T</w:t>
      </w:r>
      <w:r>
        <w:t>ransport”</w:t>
      </w:r>
      <w:r w:rsidR="006111D9" w:rsidRPr="006111D9">
        <w:t xml:space="preserve"> </w:t>
      </w:r>
      <w:r w:rsidR="006111D9" w:rsidRPr="006111D9">
        <w:drawing>
          <wp:anchor distT="0" distB="0" distL="114300" distR="114300" simplePos="0" relativeHeight="251659264" behindDoc="1" locked="0" layoutInCell="1" allowOverlap="1">
            <wp:simplePos x="0" y="0"/>
            <wp:positionH relativeFrom="column">
              <wp:posOffset>3838575</wp:posOffset>
            </wp:positionH>
            <wp:positionV relativeFrom="paragraph">
              <wp:posOffset>3175</wp:posOffset>
            </wp:positionV>
            <wp:extent cx="1790700" cy="1790700"/>
            <wp:effectExtent l="0" t="0" r="0" b="0"/>
            <wp:wrapTight wrapText="bothSides">
              <wp:wrapPolygon edited="0">
                <wp:start x="0" y="0"/>
                <wp:lineTo x="0" y="21370"/>
                <wp:lineTo x="21370" y="21370"/>
                <wp:lineTo x="21370"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369" w:rsidRDefault="00375369" w:rsidP="00375369">
      <w:pPr>
        <w:pStyle w:val="ListParagraph"/>
        <w:numPr>
          <w:ilvl w:val="0"/>
          <w:numId w:val="3"/>
        </w:numPr>
      </w:pPr>
      <w:r>
        <w:t>Vehicle must be safe for transporting</w:t>
      </w:r>
    </w:p>
    <w:p w:rsidR="00375369" w:rsidRDefault="00375369" w:rsidP="00375369">
      <w:pPr>
        <w:pStyle w:val="ListParagraph"/>
        <w:numPr>
          <w:ilvl w:val="0"/>
          <w:numId w:val="3"/>
        </w:numPr>
      </w:pPr>
      <w:r>
        <w:t>Partitions in the truck if you are transporting large numbers</w:t>
      </w:r>
      <w:r w:rsidR="001242DB">
        <w:t xml:space="preserve"> of goats</w:t>
      </w:r>
      <w:r>
        <w:t xml:space="preserve"> otherwise they may crush each other</w:t>
      </w:r>
    </w:p>
    <w:p w:rsidR="00375369" w:rsidRDefault="00375369" w:rsidP="00375369">
      <w:pPr>
        <w:pStyle w:val="ListParagraph"/>
        <w:numPr>
          <w:ilvl w:val="0"/>
          <w:numId w:val="3"/>
        </w:numPr>
      </w:pPr>
      <w:r>
        <w:t>Ensure journey is well planned, prompt delivery, arrival time, minimise stress, minimise transport time, minimise time off food and water</w:t>
      </w:r>
    </w:p>
    <w:p w:rsidR="00375369" w:rsidRDefault="00375369" w:rsidP="00375369">
      <w:pPr>
        <w:pStyle w:val="ListParagraph"/>
        <w:numPr>
          <w:ilvl w:val="0"/>
          <w:numId w:val="3"/>
        </w:numPr>
      </w:pPr>
      <w:r>
        <w:t>There is a maximum time o</w:t>
      </w:r>
      <w:r w:rsidR="00EE3AE6">
        <w:t>f</w:t>
      </w:r>
      <w:r>
        <w:t xml:space="preserve">f food and water </w:t>
      </w:r>
      <w:r w:rsidR="001242DB">
        <w:t>depending</w:t>
      </w:r>
      <w:r>
        <w:t xml:space="preserve"> on age and stage of development, </w:t>
      </w:r>
      <w:r w:rsidR="00EE3AE6">
        <w:t>ensure you are aware of these if</w:t>
      </w:r>
      <w:r>
        <w:t xml:space="preserve"> the goats are being transported a long distance</w:t>
      </w:r>
    </w:p>
    <w:p w:rsidR="00375369" w:rsidRDefault="00375369" w:rsidP="00375369">
      <w:pPr>
        <w:pStyle w:val="ListParagraph"/>
        <w:numPr>
          <w:ilvl w:val="0"/>
          <w:numId w:val="3"/>
        </w:numPr>
      </w:pPr>
      <w:r>
        <w:t>Transporting pregnant does will require extra space  on vehicle</w:t>
      </w:r>
    </w:p>
    <w:p w:rsidR="00375369" w:rsidRDefault="00375369" w:rsidP="00375369">
      <w:pPr>
        <w:pStyle w:val="ListParagraph"/>
        <w:numPr>
          <w:ilvl w:val="0"/>
          <w:numId w:val="3"/>
        </w:numPr>
      </w:pPr>
      <w:r>
        <w:t>Segregate different classes of goats</w:t>
      </w:r>
      <w:r w:rsidR="001242DB">
        <w:t xml:space="preserve"> to avoid trampling of small stock</w:t>
      </w:r>
    </w:p>
    <w:p w:rsidR="00375369" w:rsidRDefault="00375369" w:rsidP="00375369">
      <w:pPr>
        <w:pStyle w:val="ListParagraph"/>
        <w:numPr>
          <w:ilvl w:val="0"/>
          <w:numId w:val="3"/>
        </w:numPr>
      </w:pPr>
      <w:r>
        <w:t>There are loading density standards</w:t>
      </w:r>
    </w:p>
    <w:p w:rsidR="00375369" w:rsidRDefault="00375369" w:rsidP="00375369">
      <w:pPr>
        <w:pStyle w:val="ListParagraph"/>
        <w:numPr>
          <w:ilvl w:val="0"/>
          <w:numId w:val="3"/>
        </w:numPr>
      </w:pPr>
      <w:r>
        <w:t>Appropriate</w:t>
      </w:r>
      <w:r w:rsidR="001242DB">
        <w:t xml:space="preserve"> NLIS</w:t>
      </w:r>
      <w:r>
        <w:t xml:space="preserve"> ear tags attached and N</w:t>
      </w:r>
      <w:r w:rsidR="001242DB">
        <w:t>ational Vendor Declaration (NLIS</w:t>
      </w:r>
      <w:r>
        <w:t xml:space="preserve"> Database Transfer</w:t>
      </w:r>
      <w:r w:rsidR="001242DB">
        <w:t xml:space="preserve"> is done within 7 days of arrival on new property</w:t>
      </w:r>
      <w:r>
        <w:t>)</w:t>
      </w:r>
    </w:p>
    <w:p w:rsidR="001242DB" w:rsidRDefault="001242DB" w:rsidP="00375369">
      <w:pPr>
        <w:pStyle w:val="ListParagraph"/>
        <w:numPr>
          <w:ilvl w:val="0"/>
          <w:numId w:val="3"/>
        </w:numPr>
      </w:pPr>
      <w:r>
        <w:t>Avoid extreme weather conditions as goats are highly susceptible to stress</w:t>
      </w:r>
    </w:p>
    <w:p w:rsidR="001242DB" w:rsidRDefault="001242DB" w:rsidP="00375369">
      <w:pPr>
        <w:pStyle w:val="ListParagraph"/>
        <w:numPr>
          <w:ilvl w:val="0"/>
          <w:numId w:val="3"/>
        </w:numPr>
      </w:pPr>
      <w:r>
        <w:t>Don’t carry out highly stressful activities just prior to loading on the truck (</w:t>
      </w:r>
      <w:proofErr w:type="spellStart"/>
      <w:r>
        <w:t>ie</w:t>
      </w:r>
      <w:proofErr w:type="spellEnd"/>
      <w:r>
        <w:t xml:space="preserve"> castration, dehorning, crutching etc.)</w:t>
      </w:r>
    </w:p>
    <w:p w:rsidR="001242DB" w:rsidRDefault="001242DB" w:rsidP="00375369">
      <w:pPr>
        <w:pStyle w:val="ListParagraph"/>
        <w:numPr>
          <w:ilvl w:val="0"/>
          <w:numId w:val="3"/>
        </w:numPr>
      </w:pPr>
      <w:r>
        <w:t>Any animal that is emaciated, weak, severely lame, heavily pregnant and can’t keep up with the herd should not be transported</w:t>
      </w:r>
    </w:p>
    <w:p w:rsidR="00403B66" w:rsidRDefault="001242DB" w:rsidP="001242DB">
      <w:pPr>
        <w:pStyle w:val="ListParagraph"/>
        <w:numPr>
          <w:ilvl w:val="0"/>
          <w:numId w:val="3"/>
        </w:numPr>
      </w:pPr>
      <w:r>
        <w:t>Recommend the use of a Goat Health Statement</w:t>
      </w:r>
    </w:p>
    <w:p w:rsidR="001242DB" w:rsidRDefault="001242DB" w:rsidP="001242DB">
      <w:r>
        <w:t xml:space="preserve">Any further questions with regards to either of these topics please don’t </w:t>
      </w:r>
      <w:r w:rsidR="006111D9">
        <w:t>hesitate</w:t>
      </w:r>
      <w:r>
        <w:t xml:space="preserve"> to email Kylie Greentree on </w:t>
      </w:r>
      <w:hyperlink r:id="rId11" w:history="1">
        <w:r w:rsidRPr="00E60FAC">
          <w:rPr>
            <w:rStyle w:val="Hyperlink"/>
          </w:rPr>
          <w:t>kylie.greentree@lls.nsw.gov.au</w:t>
        </w:r>
      </w:hyperlink>
      <w:r>
        <w:t xml:space="preserve"> or phone the office on 49328866.</w:t>
      </w:r>
    </w:p>
    <w:sectPr w:rsidR="001242D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ACA" w:rsidRDefault="009D6ACA" w:rsidP="009044CB">
      <w:pPr>
        <w:spacing w:after="0" w:line="240" w:lineRule="auto"/>
      </w:pPr>
      <w:r>
        <w:separator/>
      </w:r>
    </w:p>
  </w:endnote>
  <w:endnote w:type="continuationSeparator" w:id="0">
    <w:p w:rsidR="009D6ACA" w:rsidRDefault="009D6ACA" w:rsidP="0090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D9" w:rsidRDefault="006111D9" w:rsidP="006111D9">
    <w:pPr>
      <w:pStyle w:val="Footer"/>
      <w:jc w:val="center"/>
    </w:pPr>
    <w:r>
      <w:t>Hunter Local Land Services. June 2018. Paper 21. Kylie Greentree BVSc MANZCVS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ACA" w:rsidRDefault="009D6ACA" w:rsidP="009044CB">
      <w:pPr>
        <w:spacing w:after="0" w:line="240" w:lineRule="auto"/>
      </w:pPr>
      <w:r>
        <w:separator/>
      </w:r>
    </w:p>
  </w:footnote>
  <w:footnote w:type="continuationSeparator" w:id="0">
    <w:p w:rsidR="009D6ACA" w:rsidRDefault="009D6ACA" w:rsidP="00904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CB" w:rsidRPr="009044CB" w:rsidRDefault="009044CB" w:rsidP="009044CB">
    <w:pPr>
      <w:pStyle w:val="Header"/>
      <w:jc w:val="center"/>
      <w:rPr>
        <w:rFonts w:ascii="Broadway" w:hAnsi="Broadway"/>
        <w:sz w:val="44"/>
        <w:szCs w:val="44"/>
      </w:rPr>
    </w:pPr>
    <w:r w:rsidRPr="009044CB">
      <w:rPr>
        <w:rFonts w:ascii="Broadway" w:hAnsi="Broadway"/>
        <w:sz w:val="44"/>
        <w:szCs w:val="44"/>
      </w:rPr>
      <w:t>Browser’s Bulletin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2794"/>
    <w:multiLevelType w:val="hybridMultilevel"/>
    <w:tmpl w:val="5DB66F8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7042913"/>
    <w:multiLevelType w:val="hybridMultilevel"/>
    <w:tmpl w:val="645A40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09E462C"/>
    <w:multiLevelType w:val="hybridMultilevel"/>
    <w:tmpl w:val="D0420A2C"/>
    <w:lvl w:ilvl="0" w:tplc="946677C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66"/>
    <w:rsid w:val="00096CF6"/>
    <w:rsid w:val="001242DB"/>
    <w:rsid w:val="00375369"/>
    <w:rsid w:val="003B44A3"/>
    <w:rsid w:val="003D1CF2"/>
    <w:rsid w:val="00403B66"/>
    <w:rsid w:val="00451A68"/>
    <w:rsid w:val="0060501D"/>
    <w:rsid w:val="006111D9"/>
    <w:rsid w:val="0062350E"/>
    <w:rsid w:val="0063511A"/>
    <w:rsid w:val="00637A57"/>
    <w:rsid w:val="009044CB"/>
    <w:rsid w:val="009C06CE"/>
    <w:rsid w:val="009D6ACA"/>
    <w:rsid w:val="00CA79FE"/>
    <w:rsid w:val="00E85539"/>
    <w:rsid w:val="00EE3AE6"/>
    <w:rsid w:val="00EF2CB9"/>
    <w:rsid w:val="00F210EA"/>
    <w:rsid w:val="00FE59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B9"/>
    <w:pPr>
      <w:ind w:left="720"/>
      <w:contextualSpacing/>
    </w:pPr>
  </w:style>
  <w:style w:type="paragraph" w:styleId="Header">
    <w:name w:val="header"/>
    <w:basedOn w:val="Normal"/>
    <w:link w:val="HeaderChar"/>
    <w:uiPriority w:val="99"/>
    <w:unhideWhenUsed/>
    <w:rsid w:val="0090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4CB"/>
  </w:style>
  <w:style w:type="paragraph" w:styleId="Footer">
    <w:name w:val="footer"/>
    <w:basedOn w:val="Normal"/>
    <w:link w:val="FooterChar"/>
    <w:uiPriority w:val="99"/>
    <w:unhideWhenUsed/>
    <w:rsid w:val="0090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4CB"/>
  </w:style>
  <w:style w:type="paragraph" w:styleId="BalloonText">
    <w:name w:val="Balloon Text"/>
    <w:basedOn w:val="Normal"/>
    <w:link w:val="BalloonTextChar"/>
    <w:uiPriority w:val="99"/>
    <w:semiHidden/>
    <w:unhideWhenUsed/>
    <w:rsid w:val="003D1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CF2"/>
    <w:rPr>
      <w:rFonts w:ascii="Tahoma" w:hAnsi="Tahoma" w:cs="Tahoma"/>
      <w:sz w:val="16"/>
      <w:szCs w:val="16"/>
    </w:rPr>
  </w:style>
  <w:style w:type="character" w:styleId="Hyperlink">
    <w:name w:val="Hyperlink"/>
    <w:basedOn w:val="DefaultParagraphFont"/>
    <w:uiPriority w:val="99"/>
    <w:unhideWhenUsed/>
    <w:rsid w:val="001242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B9"/>
    <w:pPr>
      <w:ind w:left="720"/>
      <w:contextualSpacing/>
    </w:pPr>
  </w:style>
  <w:style w:type="paragraph" w:styleId="Header">
    <w:name w:val="header"/>
    <w:basedOn w:val="Normal"/>
    <w:link w:val="HeaderChar"/>
    <w:uiPriority w:val="99"/>
    <w:unhideWhenUsed/>
    <w:rsid w:val="0090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4CB"/>
  </w:style>
  <w:style w:type="paragraph" w:styleId="Footer">
    <w:name w:val="footer"/>
    <w:basedOn w:val="Normal"/>
    <w:link w:val="FooterChar"/>
    <w:uiPriority w:val="99"/>
    <w:unhideWhenUsed/>
    <w:rsid w:val="0090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4CB"/>
  </w:style>
  <w:style w:type="paragraph" w:styleId="BalloonText">
    <w:name w:val="Balloon Text"/>
    <w:basedOn w:val="Normal"/>
    <w:link w:val="BalloonTextChar"/>
    <w:uiPriority w:val="99"/>
    <w:semiHidden/>
    <w:unhideWhenUsed/>
    <w:rsid w:val="003D1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CF2"/>
    <w:rPr>
      <w:rFonts w:ascii="Tahoma" w:hAnsi="Tahoma" w:cs="Tahoma"/>
      <w:sz w:val="16"/>
      <w:szCs w:val="16"/>
    </w:rPr>
  </w:style>
  <w:style w:type="character" w:styleId="Hyperlink">
    <w:name w:val="Hyperlink"/>
    <w:basedOn w:val="DefaultParagraphFont"/>
    <w:uiPriority w:val="99"/>
    <w:unhideWhenUsed/>
    <w:rsid w:val="00124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2ahUKEwipm7jLoL7bAhXCerwKHTtyB9EQjRx6BAgBEAU&amp;url=http://toooldcripples.blogspot.com/2013/04/goat-pregnancy-toximia.html&amp;psig=AOvVaw27uua1zwvq_ZdtZeiNAWvv&amp;ust=152834754731776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ylie.greentree@lls.ns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Greentree</dc:creator>
  <cp:lastModifiedBy>Kylie Greentree</cp:lastModifiedBy>
  <cp:revision>4</cp:revision>
  <dcterms:created xsi:type="dcterms:W3CDTF">2018-06-06T02:39:00Z</dcterms:created>
  <dcterms:modified xsi:type="dcterms:W3CDTF">2018-06-12T04:25:00Z</dcterms:modified>
</cp:coreProperties>
</file>