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2DD2" w14:textId="351B3B4E" w:rsidR="00025AD7" w:rsidRDefault="00F16545" w:rsidP="00025AD7">
      <w:bookmarkStart w:id="0" w:name="_Toc227057022"/>
      <w:bookmarkStart w:id="1" w:name="_Toc228877408"/>
      <w:bookmarkStart w:id="2" w:name="_Toc228886701"/>
      <w:bookmarkStart w:id="3" w:name="_Toc231652134"/>
      <w:bookmarkStart w:id="4" w:name="_Toc231788248"/>
      <w:bookmarkStart w:id="5" w:name="_Toc232591058"/>
      <w:bookmarkStart w:id="6" w:name="_Toc233272216"/>
      <w:bookmarkStart w:id="7" w:name="_Toc244944944"/>
      <w:r>
        <w:rPr>
          <w:noProof/>
          <w:lang w:val="en-AU" w:eastAsia="en-AU"/>
        </w:rPr>
        <w:drawing>
          <wp:inline distT="0" distB="0" distL="0" distR="0" wp14:anchorId="26511333" wp14:editId="049A78DC">
            <wp:extent cx="6115050" cy="1047750"/>
            <wp:effectExtent l="0" t="0" r="0" b="0"/>
            <wp:docPr id="2" name="Picture 2" descr="G:\Dropbox\Dropbox\Elton Work\18_7929 - LLS - PNF Comms Strategy\LLS Transition\1. First priority - MONDAY COB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opbox\Dropbox\Elton Work\18_7929 - LLS - PNF Comms Strategy\LLS Transition\1. First priority - MONDAY COB\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28A2B685" w14:textId="77777777" w:rsidR="00025AD7" w:rsidRDefault="00025AD7" w:rsidP="00025AD7"/>
    <w:p w14:paraId="2252262B" w14:textId="77777777" w:rsidR="00025AD7" w:rsidRDefault="00025AD7" w:rsidP="00025AD7"/>
    <w:p w14:paraId="448EFA11" w14:textId="77777777" w:rsidR="00571110" w:rsidRDefault="00571110" w:rsidP="008D5FC4">
      <w:pPr>
        <w:pStyle w:val="StyleHeadingTitleAfter0pt"/>
      </w:pPr>
      <w:r w:rsidRPr="005D1CB1">
        <w:t>Forest Operation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C1C2BBA" w14:textId="77777777" w:rsidR="003D1DE9" w:rsidRPr="003D1DE9" w:rsidRDefault="00384ED4" w:rsidP="008D5FC4">
      <w:pPr>
        <w:pStyle w:val="StyleHeadingTitle16ptAfter0pt"/>
      </w:pPr>
      <w:bookmarkStart w:id="9" w:name="_Toc244944945"/>
      <w:r>
        <w:t xml:space="preserve">Private Native Forestry Code of Practice for </w:t>
      </w:r>
      <w:r w:rsidR="00511D05">
        <w:t>Southern</w:t>
      </w:r>
      <w:r w:rsidR="003D1DE9" w:rsidRPr="003D1DE9">
        <w:t xml:space="preserve"> NSW</w:t>
      </w:r>
      <w:bookmarkEnd w:id="9"/>
    </w:p>
    <w:p w14:paraId="1FC65856" w14:textId="77777777" w:rsidR="006E68CA" w:rsidRDefault="006E68CA" w:rsidP="00704213">
      <w:pPr>
        <w:pStyle w:val="Normalextraafter"/>
      </w:pPr>
      <w:r>
        <w:t xml:space="preserve">This template sets out the information you need to record for a Forest Operation Plan (FOP) </w:t>
      </w:r>
      <w:r>
        <w:br/>
        <w:t>that complies with the</w:t>
      </w:r>
      <w:r w:rsidRPr="006E68CA">
        <w:rPr>
          <w:i/>
        </w:rPr>
        <w:t xml:space="preserve"> </w:t>
      </w:r>
      <w:r w:rsidRPr="00ED75AA">
        <w:rPr>
          <w:i/>
        </w:rPr>
        <w:t xml:space="preserve">Private Native Forestry Code of Practice for </w:t>
      </w:r>
      <w:r w:rsidR="00511D05">
        <w:rPr>
          <w:i/>
        </w:rPr>
        <w:t>Southern</w:t>
      </w:r>
      <w:r w:rsidRPr="00ED75AA">
        <w:rPr>
          <w:i/>
        </w:rPr>
        <w:t xml:space="preserve"> NSW</w:t>
      </w:r>
      <w:r>
        <w:t>.</w:t>
      </w:r>
    </w:p>
    <w:p w14:paraId="1737A5F3" w14:textId="77777777" w:rsidR="00423878" w:rsidRPr="00217D61" w:rsidRDefault="00E3796C" w:rsidP="008D5FC4">
      <w:pPr>
        <w:pStyle w:val="StyleCodeorGuiderefBold"/>
      </w:pPr>
      <w:r w:rsidRPr="00217D61">
        <w:t>R</w:t>
      </w:r>
      <w:r w:rsidR="00423878" w:rsidRPr="00217D61">
        <w:t xml:space="preserve">efer to the </w:t>
      </w:r>
      <w:r w:rsidR="00DD76AE" w:rsidRPr="00217D61">
        <w:t>FOP</w:t>
      </w:r>
      <w:r w:rsidR="00423878" w:rsidRPr="00217D61">
        <w:t xml:space="preserve"> Guidelines</w:t>
      </w:r>
      <w:r w:rsidR="006A0AC3" w:rsidRPr="00217D61">
        <w:t>.</w:t>
      </w:r>
    </w:p>
    <w:p w14:paraId="4CE6126D" w14:textId="77777777" w:rsidR="00CC1AB9" w:rsidRDefault="0045736A" w:rsidP="00571110">
      <w:r>
        <w:t xml:space="preserve">Throughout this </w:t>
      </w:r>
      <w:r w:rsidR="00DD76AE">
        <w:t>document</w:t>
      </w:r>
      <w:r w:rsidR="00773B8B">
        <w:t xml:space="preserve"> </w:t>
      </w:r>
      <w:r>
        <w:t>you will see references to the FOP Guidelines</w:t>
      </w:r>
      <w:r w:rsidR="00436564">
        <w:t xml:space="preserve">. The Guidelines </w:t>
      </w:r>
      <w:r w:rsidR="004E4DDE">
        <w:t xml:space="preserve">that </w:t>
      </w:r>
      <w:r w:rsidR="00B70A5C">
        <w:t xml:space="preserve">accompany this FOP template </w:t>
      </w:r>
      <w:r w:rsidR="004C304C">
        <w:t xml:space="preserve">explain what you have to do with </w:t>
      </w:r>
      <w:r w:rsidR="00E5253E">
        <w:t>the</w:t>
      </w:r>
      <w:r w:rsidR="004C304C">
        <w:t xml:space="preserve"> FOP</w:t>
      </w:r>
      <w:r w:rsidR="00E5253E">
        <w:t xml:space="preserve"> once it is complete</w:t>
      </w:r>
      <w:r w:rsidR="004C304C">
        <w:t xml:space="preserve">, and </w:t>
      </w:r>
      <w:r w:rsidR="00436564">
        <w:t xml:space="preserve">contain background </w:t>
      </w:r>
      <w:r w:rsidR="004C304C">
        <w:t>information, extra instructions,</w:t>
      </w:r>
      <w:r w:rsidR="00436564">
        <w:t xml:space="preserve"> tips and examples to help you </w:t>
      </w:r>
      <w:r w:rsidR="00B70A5C">
        <w:t xml:space="preserve">answer the questions </w:t>
      </w:r>
      <w:r w:rsidR="004C304C">
        <w:t xml:space="preserve">set out </w:t>
      </w:r>
      <w:r w:rsidR="00B70A5C">
        <w:t>in this template</w:t>
      </w:r>
      <w:r w:rsidR="00436564">
        <w:t xml:space="preserve">. </w:t>
      </w:r>
    </w:p>
    <w:p w14:paraId="315DAD73" w14:textId="6FF95436" w:rsidR="00CC1AB9" w:rsidRPr="0080060F" w:rsidRDefault="00E30A73" w:rsidP="00571110">
      <w:r>
        <w:t xml:space="preserve">Contact </w:t>
      </w:r>
      <w:r w:rsidR="0031692D">
        <w:t xml:space="preserve">your local private native forestry officer or call </w:t>
      </w:r>
      <w:r w:rsidR="00E06BBC">
        <w:t xml:space="preserve">the </w:t>
      </w:r>
      <w:r w:rsidR="005E5AF5">
        <w:t xml:space="preserve">NSW </w:t>
      </w:r>
      <w:r w:rsidR="00E06BBC">
        <w:t>Environment Protection Authority</w:t>
      </w:r>
      <w:r w:rsidR="005E5AF5">
        <w:t xml:space="preserve"> (EPA)</w:t>
      </w:r>
      <w:r>
        <w:t xml:space="preserve"> </w:t>
      </w:r>
      <w:r w:rsidR="000A0E34">
        <w:t xml:space="preserve">on 131 555 </w:t>
      </w:r>
      <w:r>
        <w:t xml:space="preserve">if you </w:t>
      </w:r>
      <w:r w:rsidR="00B8260D">
        <w:t xml:space="preserve">have any questions about what you have to do, or if you would like </w:t>
      </w:r>
      <w:r w:rsidRPr="0080060F">
        <w:t>help completing this FOP.</w:t>
      </w:r>
    </w:p>
    <w:p w14:paraId="71D3E40C" w14:textId="77777777" w:rsidR="00384ED4" w:rsidRDefault="00384ED4" w:rsidP="008D5FC4"/>
    <w:p w14:paraId="68E0A74E" w14:textId="77777777" w:rsidR="00C73D40" w:rsidRPr="005D1CB1" w:rsidRDefault="00116F4C" w:rsidP="008D5FC4">
      <w:pPr>
        <w:pStyle w:val="Heading3"/>
      </w:pPr>
      <w:r>
        <w:t xml:space="preserve">To help you </w:t>
      </w:r>
      <w:r w:rsidRPr="008D5FC4">
        <w:t>identify</w:t>
      </w:r>
      <w:r>
        <w:t xml:space="preserve"> this FOP:</w:t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71110" w:rsidRPr="00640B36" w14:paraId="64F107F7" w14:textId="77777777" w:rsidTr="00640B36">
        <w:tc>
          <w:tcPr>
            <w:tcW w:w="7371" w:type="dxa"/>
          </w:tcPr>
          <w:p w14:paraId="0D7F3A6C" w14:textId="77777777" w:rsidR="00571110" w:rsidRDefault="006E68CA" w:rsidP="00B252FB">
            <w:pPr>
              <w:pStyle w:val="TableNormal1"/>
            </w:pPr>
            <w:r>
              <w:t>What is n</w:t>
            </w:r>
            <w:r w:rsidR="00571110">
              <w:t xml:space="preserve">ame of </w:t>
            </w:r>
            <w:r w:rsidR="00CC1AB9">
              <w:t xml:space="preserve">the </w:t>
            </w:r>
            <w:r>
              <w:t>landholding this FOP applies to?</w:t>
            </w:r>
          </w:p>
        </w:tc>
      </w:tr>
      <w:tr w:rsidR="00415869" w:rsidRPr="00640B36" w14:paraId="52295BAC" w14:textId="77777777" w:rsidTr="00640B36">
        <w:tc>
          <w:tcPr>
            <w:tcW w:w="7371" w:type="dxa"/>
          </w:tcPr>
          <w:p w14:paraId="0DCB7A8E" w14:textId="77777777" w:rsidR="00415869" w:rsidRDefault="003D1596" w:rsidP="00B252FB">
            <w:pPr>
              <w:pStyle w:val="TableNormal1"/>
            </w:pPr>
            <w:r>
              <w:t>On w</w:t>
            </w:r>
            <w:r w:rsidR="00AB129B">
              <w:t>ha</w:t>
            </w:r>
            <w:r>
              <w:t>t date was this FOP completed</w:t>
            </w:r>
            <w:r w:rsidR="00AB129B">
              <w:t>?</w:t>
            </w:r>
          </w:p>
        </w:tc>
      </w:tr>
    </w:tbl>
    <w:p w14:paraId="17AEB745" w14:textId="77777777" w:rsidR="00571110" w:rsidRDefault="00571110" w:rsidP="00571110">
      <w:pPr>
        <w:pStyle w:val="Heading3"/>
      </w:pPr>
      <w:r>
        <w:t>Amendments</w:t>
      </w:r>
      <w:r w:rsidR="00DB493E">
        <w:t xml:space="preserve"> to the FOP</w:t>
      </w:r>
    </w:p>
    <w:p w14:paraId="24B9871E" w14:textId="77777777" w:rsidR="009E25BF" w:rsidRPr="009E25BF" w:rsidRDefault="009E25BF" w:rsidP="009E25BF">
      <w:pPr>
        <w:pStyle w:val="Normalextraafter"/>
      </w:pPr>
      <w:r>
        <w:t xml:space="preserve">If you need </w:t>
      </w:r>
      <w:r w:rsidR="00D33863">
        <w:t>to</w:t>
      </w:r>
      <w:r>
        <w:t xml:space="preserve"> </w:t>
      </w:r>
      <w:r w:rsidR="003B43E8">
        <w:t>amend</w:t>
      </w:r>
      <w:r>
        <w:t xml:space="preserve"> this FOP after it has been c</w:t>
      </w:r>
      <w:r w:rsidR="00C73D40">
        <w:t xml:space="preserve">ompleted, </w:t>
      </w:r>
      <w:r w:rsidR="003B43E8">
        <w:t>record</w:t>
      </w:r>
      <w:r w:rsidR="00C73D40">
        <w:t xml:space="preserve"> the changes here: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487"/>
        <w:gridCol w:w="2451"/>
      </w:tblGrid>
      <w:tr w:rsidR="00440D58" w:rsidRPr="00640B36" w14:paraId="4A9CACAB" w14:textId="77777777" w:rsidTr="008D5FC4">
        <w:trPr>
          <w:cantSplit/>
          <w:tblHeader/>
        </w:trPr>
        <w:tc>
          <w:tcPr>
            <w:tcW w:w="1701" w:type="dxa"/>
            <w:shd w:val="clear" w:color="auto" w:fill="D9D9D9" w:themeFill="background1" w:themeFillShade="D9"/>
          </w:tcPr>
          <w:p w14:paraId="7C815473" w14:textId="77777777" w:rsidR="00440D58" w:rsidRDefault="00440D58" w:rsidP="003A6CC3">
            <w:pPr>
              <w:pStyle w:val="Normaltablehead"/>
            </w:pPr>
            <w:r>
              <w:t>Date</w:t>
            </w:r>
            <w:r w:rsidR="003D1596">
              <w:t xml:space="preserve"> of amendment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14:paraId="0891B5B8" w14:textId="77777777" w:rsidR="00440D58" w:rsidRDefault="003B43E8" w:rsidP="003A6CC3">
            <w:pPr>
              <w:pStyle w:val="Normaltablehead"/>
            </w:pPr>
            <w:r>
              <w:t>What needs to be added or changed?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14:paraId="58F503B9" w14:textId="77777777" w:rsidR="00440D58" w:rsidRDefault="003B43E8" w:rsidP="003A6CC3">
            <w:pPr>
              <w:pStyle w:val="Normaltablehead"/>
            </w:pPr>
            <w:r>
              <w:t>Which section of the</w:t>
            </w:r>
            <w:r w:rsidR="00440D58">
              <w:t xml:space="preserve"> FOP</w:t>
            </w:r>
            <w:r>
              <w:t xml:space="preserve"> does this apply to?</w:t>
            </w:r>
          </w:p>
        </w:tc>
      </w:tr>
      <w:tr w:rsidR="00440D58" w:rsidRPr="00640B36" w14:paraId="62236868" w14:textId="77777777" w:rsidTr="00025AD7">
        <w:trPr>
          <w:cantSplit/>
          <w:trHeight w:val="680"/>
        </w:trPr>
        <w:tc>
          <w:tcPr>
            <w:tcW w:w="1701" w:type="dxa"/>
          </w:tcPr>
          <w:p w14:paraId="7798FB80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42F56678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5B68E4EE" w14:textId="77777777" w:rsidR="00440D58" w:rsidRDefault="00440D58" w:rsidP="003A6CC3">
            <w:pPr>
              <w:pStyle w:val="TableNormal1"/>
            </w:pPr>
          </w:p>
        </w:tc>
      </w:tr>
      <w:tr w:rsidR="00440D58" w:rsidRPr="00640B36" w14:paraId="70EB40F8" w14:textId="77777777" w:rsidTr="00025AD7">
        <w:trPr>
          <w:cantSplit/>
          <w:trHeight w:val="680"/>
        </w:trPr>
        <w:tc>
          <w:tcPr>
            <w:tcW w:w="1701" w:type="dxa"/>
          </w:tcPr>
          <w:p w14:paraId="036957D8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7B5BA8D2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066878B4" w14:textId="77777777" w:rsidR="00440D58" w:rsidRDefault="00440D58" w:rsidP="003A6CC3">
            <w:pPr>
              <w:pStyle w:val="TableNormal1"/>
            </w:pPr>
          </w:p>
        </w:tc>
      </w:tr>
      <w:tr w:rsidR="00440D58" w:rsidRPr="00640B36" w14:paraId="57BDEE89" w14:textId="77777777" w:rsidTr="00025AD7">
        <w:trPr>
          <w:cantSplit/>
          <w:trHeight w:val="680"/>
        </w:trPr>
        <w:tc>
          <w:tcPr>
            <w:tcW w:w="1701" w:type="dxa"/>
          </w:tcPr>
          <w:p w14:paraId="0C28510C" w14:textId="77777777" w:rsidR="00440D58" w:rsidRDefault="00440D58" w:rsidP="003A6CC3">
            <w:pPr>
              <w:pStyle w:val="TableNormal1"/>
            </w:pPr>
          </w:p>
        </w:tc>
        <w:tc>
          <w:tcPr>
            <w:tcW w:w="5487" w:type="dxa"/>
          </w:tcPr>
          <w:p w14:paraId="01BA0305" w14:textId="77777777" w:rsidR="00440D58" w:rsidRDefault="00440D58" w:rsidP="003A6CC3">
            <w:pPr>
              <w:pStyle w:val="TableNormal1"/>
            </w:pPr>
          </w:p>
        </w:tc>
        <w:tc>
          <w:tcPr>
            <w:tcW w:w="2451" w:type="dxa"/>
          </w:tcPr>
          <w:p w14:paraId="58127922" w14:textId="77777777" w:rsidR="00440D58" w:rsidRDefault="00440D58" w:rsidP="003A6CC3">
            <w:pPr>
              <w:pStyle w:val="TableNormal1"/>
            </w:pPr>
          </w:p>
        </w:tc>
      </w:tr>
      <w:tr w:rsidR="00423878" w:rsidRPr="00640B36" w14:paraId="3F19651D" w14:textId="77777777" w:rsidTr="00025AD7">
        <w:trPr>
          <w:cantSplit/>
          <w:trHeight w:val="680"/>
        </w:trPr>
        <w:tc>
          <w:tcPr>
            <w:tcW w:w="1701" w:type="dxa"/>
          </w:tcPr>
          <w:p w14:paraId="2C74DECE" w14:textId="77777777" w:rsidR="00423878" w:rsidRDefault="00423878" w:rsidP="003A6CC3">
            <w:pPr>
              <w:pStyle w:val="TableNormal1"/>
            </w:pPr>
          </w:p>
        </w:tc>
        <w:tc>
          <w:tcPr>
            <w:tcW w:w="5487" w:type="dxa"/>
          </w:tcPr>
          <w:p w14:paraId="1A9440EE" w14:textId="77777777" w:rsidR="00423878" w:rsidRDefault="00423878" w:rsidP="003A6CC3">
            <w:pPr>
              <w:pStyle w:val="TableNormal1"/>
            </w:pPr>
          </w:p>
        </w:tc>
        <w:tc>
          <w:tcPr>
            <w:tcW w:w="2451" w:type="dxa"/>
          </w:tcPr>
          <w:p w14:paraId="448BB7DD" w14:textId="77777777" w:rsidR="00423878" w:rsidRDefault="00423878" w:rsidP="003A6CC3">
            <w:pPr>
              <w:pStyle w:val="TableNormal1"/>
            </w:pPr>
          </w:p>
        </w:tc>
      </w:tr>
    </w:tbl>
    <w:p w14:paraId="4C48DC7B" w14:textId="77777777" w:rsidR="00025AD7" w:rsidRDefault="00025AD7" w:rsidP="00254A6E">
      <w:pPr>
        <w:pStyle w:val="Heading1noabove"/>
        <w:sectPr w:rsidR="00025AD7" w:rsidSect="00025AD7">
          <w:footerReference w:type="even" r:id="rId9"/>
          <w:footerReference w:type="default" r:id="rId10"/>
          <w:pgSz w:w="11907" w:h="16840" w:code="9"/>
          <w:pgMar w:top="567" w:right="1134" w:bottom="1134" w:left="1134" w:header="567" w:footer="567" w:gutter="0"/>
          <w:cols w:space="720"/>
          <w:docGrid w:linePitch="360"/>
        </w:sectPr>
      </w:pPr>
      <w:bookmarkStart w:id="10" w:name="_Toc244944946"/>
      <w:bookmarkStart w:id="11" w:name="_Toc231788249"/>
      <w:bookmarkStart w:id="12" w:name="_Toc232591059"/>
      <w:bookmarkStart w:id="13" w:name="_Toc233272217"/>
      <w:bookmarkStart w:id="14" w:name="_Toc244944947"/>
      <w:bookmarkStart w:id="15" w:name="_Toc231652136"/>
    </w:p>
    <w:p w14:paraId="223F3772" w14:textId="77777777" w:rsidR="006F3392" w:rsidRDefault="0065016E" w:rsidP="00254A6E">
      <w:pPr>
        <w:pStyle w:val="Heading1noabove"/>
      </w:pPr>
      <w:r>
        <w:lastRenderedPageBreak/>
        <w:t>Contents</w:t>
      </w:r>
      <w:bookmarkEnd w:id="10"/>
      <w:bookmarkEnd w:id="11"/>
      <w:bookmarkEnd w:id="12"/>
      <w:bookmarkEnd w:id="13"/>
      <w:bookmarkEnd w:id="14"/>
    </w:p>
    <w:p w14:paraId="6E3EE54E" w14:textId="77777777" w:rsidR="007B02AE" w:rsidRDefault="006B1719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r>
        <w:fldChar w:fldCharType="begin"/>
      </w:r>
      <w:r w:rsidR="0065016E">
        <w:instrText xml:space="preserve"> TOC \o "1-2" \h \z \u </w:instrText>
      </w:r>
      <w:r>
        <w:fldChar w:fldCharType="separate"/>
      </w:r>
      <w:hyperlink w:anchor="_Toc244944948" w:history="1">
        <w:r w:rsidR="007B02AE" w:rsidRPr="000B2867">
          <w:rPr>
            <w:rStyle w:val="Hyperlink"/>
          </w:rPr>
          <w:t>FOP map checklist</w:t>
        </w:r>
        <w:r w:rsidR="007B02AE">
          <w:rPr>
            <w:webHidden/>
          </w:rPr>
          <w:tab/>
        </w:r>
        <w:r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1CD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DEFD9D1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49" w:history="1">
        <w:r w:rsidR="007B02AE" w:rsidRPr="000B2867">
          <w:rPr>
            <w:rStyle w:val="Hyperlink"/>
          </w:rPr>
          <w:t>1</w:t>
        </w:r>
        <w:r w:rsidR="007B02AE">
          <w:rPr>
            <w:rFonts w:ascii="Times New Roman" w:hAnsi="Times New Roman"/>
            <w:b w:val="0"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</w:rPr>
          <w:t>Property Vegetation Plan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_Toc244944949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4</w:t>
        </w:r>
        <w:r w:rsidR="006B1719">
          <w:rPr>
            <w:webHidden/>
          </w:rPr>
          <w:fldChar w:fldCharType="end"/>
        </w:r>
      </w:hyperlink>
    </w:p>
    <w:p w14:paraId="75842A1F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50" w:history="1">
        <w:r w:rsidR="007B02AE" w:rsidRPr="000B2867">
          <w:rPr>
            <w:rStyle w:val="Hyperlink"/>
          </w:rPr>
          <w:t>2</w:t>
        </w:r>
        <w:r w:rsidR="007B02AE">
          <w:rPr>
            <w:rFonts w:ascii="Times New Roman" w:hAnsi="Times New Roman"/>
            <w:b w:val="0"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</w:rPr>
          <w:t>Forest operation planning and management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_Toc244944950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4</w:t>
        </w:r>
        <w:r w:rsidR="006B1719">
          <w:rPr>
            <w:webHidden/>
          </w:rPr>
          <w:fldChar w:fldCharType="end"/>
        </w:r>
      </w:hyperlink>
    </w:p>
    <w:p w14:paraId="6A50E98F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1" w:history="1">
        <w:r w:rsidR="007B02AE" w:rsidRPr="000B2867">
          <w:rPr>
            <w:rStyle w:val="Hyperlink"/>
            <w:noProof/>
          </w:rPr>
          <w:t>2.1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Landowner’s details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_Toc244944951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4</w:t>
        </w:r>
        <w:r w:rsidR="006B1719">
          <w:rPr>
            <w:noProof/>
            <w:webHidden/>
          </w:rPr>
          <w:fldChar w:fldCharType="end"/>
        </w:r>
      </w:hyperlink>
    </w:p>
    <w:p w14:paraId="3D1D0E5B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2" w:history="1">
        <w:r w:rsidR="007B02AE" w:rsidRPr="000B2867">
          <w:rPr>
            <w:rStyle w:val="Hyperlink"/>
            <w:noProof/>
          </w:rPr>
          <w:t>2.2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Property details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_Toc244944952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4</w:t>
        </w:r>
        <w:r w:rsidR="006B1719">
          <w:rPr>
            <w:noProof/>
            <w:webHidden/>
          </w:rPr>
          <w:fldChar w:fldCharType="end"/>
        </w:r>
      </w:hyperlink>
    </w:p>
    <w:p w14:paraId="1EBC991E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3" w:history="1">
        <w:r w:rsidR="007B02AE" w:rsidRPr="000B2867">
          <w:rPr>
            <w:rStyle w:val="Hyperlink"/>
            <w:noProof/>
          </w:rPr>
          <w:t>2.3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Forest inventory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_Toc244944953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5</w:t>
        </w:r>
        <w:r w:rsidR="006B1719">
          <w:rPr>
            <w:noProof/>
            <w:webHidden/>
          </w:rPr>
          <w:fldChar w:fldCharType="end"/>
        </w:r>
      </w:hyperlink>
    </w:p>
    <w:p w14:paraId="444AE87E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4" w:history="1">
        <w:r w:rsidR="007B02AE" w:rsidRPr="000B2867">
          <w:rPr>
            <w:rStyle w:val="Hyperlink"/>
            <w:noProof/>
          </w:rPr>
          <w:t>2.4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History of forest disturbance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_Toc244944954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6</w:t>
        </w:r>
        <w:r w:rsidR="006B1719">
          <w:rPr>
            <w:noProof/>
            <w:webHidden/>
          </w:rPr>
          <w:fldChar w:fldCharType="end"/>
        </w:r>
      </w:hyperlink>
    </w:p>
    <w:p w14:paraId="08C60663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55" w:history="1">
        <w:r w:rsidR="007B02AE" w:rsidRPr="000B2867">
          <w:rPr>
            <w:rStyle w:val="Hyperlink"/>
          </w:rPr>
          <w:t>3</w:t>
        </w:r>
        <w:r w:rsidR="007B02AE">
          <w:rPr>
            <w:rFonts w:ascii="Times New Roman" w:hAnsi="Times New Roman"/>
            <w:b w:val="0"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</w:rPr>
          <w:t>Silvicultural operations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_Toc244944955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7</w:t>
        </w:r>
        <w:r w:rsidR="006B1719">
          <w:rPr>
            <w:webHidden/>
          </w:rPr>
          <w:fldChar w:fldCharType="end"/>
        </w:r>
      </w:hyperlink>
    </w:p>
    <w:p w14:paraId="2FEFCAEC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6" w:history="1">
        <w:r w:rsidR="007B02AE" w:rsidRPr="000B2867">
          <w:rPr>
            <w:rStyle w:val="Hyperlink"/>
            <w:noProof/>
          </w:rPr>
          <w:t>3.1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Forest operations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_Toc244944956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7</w:t>
        </w:r>
        <w:r w:rsidR="006B1719">
          <w:rPr>
            <w:noProof/>
            <w:webHidden/>
          </w:rPr>
          <w:fldChar w:fldCharType="end"/>
        </w:r>
      </w:hyperlink>
    </w:p>
    <w:p w14:paraId="1D489A1A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7" w:history="1">
        <w:r w:rsidR="007B02AE" w:rsidRPr="000B2867">
          <w:rPr>
            <w:rStyle w:val="Hyperlink"/>
            <w:noProof/>
          </w:rPr>
          <w:t>3.2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Harvesting technique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_Toc244944957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7</w:t>
        </w:r>
        <w:r w:rsidR="006B1719">
          <w:rPr>
            <w:noProof/>
            <w:webHidden/>
          </w:rPr>
          <w:fldChar w:fldCharType="end"/>
        </w:r>
      </w:hyperlink>
    </w:p>
    <w:p w14:paraId="054C8D2C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8" w:history="1">
        <w:r w:rsidR="007B02AE" w:rsidRPr="000B2867">
          <w:rPr>
            <w:rStyle w:val="Hyperlink"/>
            <w:noProof/>
          </w:rPr>
          <w:t>3.3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Timber products to be harvested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_Toc244944958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7</w:t>
        </w:r>
        <w:r w:rsidR="006B1719">
          <w:rPr>
            <w:noProof/>
            <w:webHidden/>
          </w:rPr>
          <w:fldChar w:fldCharType="end"/>
        </w:r>
      </w:hyperlink>
    </w:p>
    <w:p w14:paraId="64D08D86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59" w:history="1">
        <w:r w:rsidR="007B02AE" w:rsidRPr="000B2867">
          <w:rPr>
            <w:rStyle w:val="Hyperlink"/>
            <w:noProof/>
          </w:rPr>
          <w:t>3.4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Timber species to be harvested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_Toc244944959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8</w:t>
        </w:r>
        <w:r w:rsidR="006B1719">
          <w:rPr>
            <w:noProof/>
            <w:webHidden/>
          </w:rPr>
          <w:fldChar w:fldCharType="end"/>
        </w:r>
      </w:hyperlink>
    </w:p>
    <w:p w14:paraId="2FD244E4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0" w:history="1">
        <w:r w:rsidR="007B02AE" w:rsidRPr="000B2867">
          <w:rPr>
            <w:rStyle w:val="Hyperlink"/>
            <w:noProof/>
          </w:rPr>
          <w:t>3.5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Harvesting methods and equipment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_Toc244944960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8</w:t>
        </w:r>
        <w:r w:rsidR="006B1719">
          <w:rPr>
            <w:noProof/>
            <w:webHidden/>
          </w:rPr>
          <w:fldChar w:fldCharType="end"/>
        </w:r>
      </w:hyperlink>
    </w:p>
    <w:p w14:paraId="30A9B84B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1" w:history="1">
        <w:r w:rsidR="007B02AE" w:rsidRPr="000B2867">
          <w:rPr>
            <w:rStyle w:val="Hyperlink"/>
            <w:noProof/>
          </w:rPr>
          <w:t>3.6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Stand heights and stand basal areas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_Toc244944961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9</w:t>
        </w:r>
        <w:r w:rsidR="006B1719">
          <w:rPr>
            <w:noProof/>
            <w:webHidden/>
          </w:rPr>
          <w:fldChar w:fldCharType="end"/>
        </w:r>
      </w:hyperlink>
    </w:p>
    <w:p w14:paraId="7A0FEA70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2" w:history="1">
        <w:r w:rsidR="007B02AE" w:rsidRPr="000B2867">
          <w:rPr>
            <w:rStyle w:val="Hyperlink"/>
            <w:noProof/>
          </w:rPr>
          <w:t>3.7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Regeneration and stocking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_Toc244944962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9</w:t>
        </w:r>
        <w:r w:rsidR="006B1719">
          <w:rPr>
            <w:noProof/>
            <w:webHidden/>
          </w:rPr>
          <w:fldChar w:fldCharType="end"/>
        </w:r>
      </w:hyperlink>
    </w:p>
    <w:p w14:paraId="4FA1B8AE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63" w:history="1">
        <w:r w:rsidR="007B02AE" w:rsidRPr="000B2867">
          <w:rPr>
            <w:rStyle w:val="Hyperlink"/>
          </w:rPr>
          <w:t>4</w:t>
        </w:r>
        <w:r w:rsidR="007B02AE">
          <w:rPr>
            <w:rFonts w:ascii="Times New Roman" w:hAnsi="Times New Roman"/>
            <w:b w:val="0"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</w:rPr>
          <w:t>Protection of the environment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_Toc244944963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10</w:t>
        </w:r>
        <w:r w:rsidR="006B1719">
          <w:rPr>
            <w:webHidden/>
          </w:rPr>
          <w:fldChar w:fldCharType="end"/>
        </w:r>
      </w:hyperlink>
    </w:p>
    <w:p w14:paraId="0A36DDEE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4" w:history="1">
        <w:r w:rsidR="007B02AE" w:rsidRPr="000B2867">
          <w:rPr>
            <w:rStyle w:val="Hyperlink"/>
            <w:noProof/>
          </w:rPr>
          <w:t>4.1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Protection of landscape features of environmental  and cultural significance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_Toc244944964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10</w:t>
        </w:r>
        <w:r w:rsidR="006B1719">
          <w:rPr>
            <w:noProof/>
            <w:webHidden/>
          </w:rPr>
          <w:fldChar w:fldCharType="end"/>
        </w:r>
      </w:hyperlink>
    </w:p>
    <w:p w14:paraId="75ECAA75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5" w:history="1">
        <w:r w:rsidR="007B02AE" w:rsidRPr="000B2867">
          <w:rPr>
            <w:rStyle w:val="Hyperlink"/>
            <w:noProof/>
          </w:rPr>
          <w:t>4.2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Protection of habitat and biodiversity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_Toc244944965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10</w:t>
        </w:r>
        <w:r w:rsidR="006B1719">
          <w:rPr>
            <w:noProof/>
            <w:webHidden/>
          </w:rPr>
          <w:fldChar w:fldCharType="end"/>
        </w:r>
      </w:hyperlink>
    </w:p>
    <w:p w14:paraId="135430C9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6" w:history="1">
        <w:r w:rsidR="007B02AE" w:rsidRPr="000B2867">
          <w:rPr>
            <w:rStyle w:val="Hyperlink"/>
            <w:noProof/>
          </w:rPr>
          <w:t>4.3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Minimising damage to retained trees and native vegetation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_Toc244944966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11</w:t>
        </w:r>
        <w:r w:rsidR="006B1719">
          <w:rPr>
            <w:noProof/>
            <w:webHidden/>
          </w:rPr>
          <w:fldChar w:fldCharType="end"/>
        </w:r>
      </w:hyperlink>
    </w:p>
    <w:p w14:paraId="1FE04040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7" w:history="1">
        <w:r w:rsidR="007B02AE" w:rsidRPr="000B2867">
          <w:rPr>
            <w:rStyle w:val="Hyperlink"/>
            <w:noProof/>
          </w:rPr>
          <w:t>4.4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Drainage feature protection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_Toc244944967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11</w:t>
        </w:r>
        <w:r w:rsidR="006B1719">
          <w:rPr>
            <w:noProof/>
            <w:webHidden/>
          </w:rPr>
          <w:fldChar w:fldCharType="end"/>
        </w:r>
      </w:hyperlink>
    </w:p>
    <w:p w14:paraId="790D97AF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68" w:history="1">
        <w:r w:rsidR="007B02AE" w:rsidRPr="000B2867">
          <w:rPr>
            <w:rStyle w:val="Hyperlink"/>
          </w:rPr>
          <w:t>5</w:t>
        </w:r>
        <w:r w:rsidR="007B02AE">
          <w:rPr>
            <w:rFonts w:ascii="Times New Roman" w:hAnsi="Times New Roman"/>
            <w:b w:val="0"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</w:rPr>
          <w:t>Construction and maintenance  of forest infrastructure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_Toc244944968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12</w:t>
        </w:r>
        <w:r w:rsidR="006B1719">
          <w:rPr>
            <w:webHidden/>
          </w:rPr>
          <w:fldChar w:fldCharType="end"/>
        </w:r>
      </w:hyperlink>
    </w:p>
    <w:p w14:paraId="19811CDF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69" w:history="1">
        <w:r w:rsidR="007B02AE" w:rsidRPr="000B2867">
          <w:rPr>
            <w:rStyle w:val="Hyperlink"/>
            <w:noProof/>
          </w:rPr>
          <w:t>5.1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Construction and maintenance of roads (and crossings)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_Toc244944969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12</w:t>
        </w:r>
        <w:r w:rsidR="006B1719">
          <w:rPr>
            <w:noProof/>
            <w:webHidden/>
          </w:rPr>
          <w:fldChar w:fldCharType="end"/>
        </w:r>
      </w:hyperlink>
    </w:p>
    <w:p w14:paraId="093D5A14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70" w:history="1">
        <w:r w:rsidR="007B02AE" w:rsidRPr="000B2867">
          <w:rPr>
            <w:rStyle w:val="Hyperlink"/>
            <w:noProof/>
          </w:rPr>
          <w:t>5.2</w:t>
        </w:r>
        <w:r w:rsidR="007B02AE">
          <w:rPr>
            <w:rFonts w:ascii="Times New Roman" w:hAnsi="Times New Roman"/>
            <w:noProof/>
            <w:sz w:val="24"/>
            <w:szCs w:val="24"/>
            <w:lang w:val="en-AU" w:eastAsia="en-AU"/>
          </w:rPr>
          <w:tab/>
        </w:r>
        <w:r w:rsidR="007B02AE" w:rsidRPr="000B2867">
          <w:rPr>
            <w:rStyle w:val="Hyperlink"/>
            <w:noProof/>
          </w:rPr>
          <w:t>Log landings, portable mill sites and snig tracks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_Toc244944970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18</w:t>
        </w:r>
        <w:r w:rsidR="006B1719">
          <w:rPr>
            <w:noProof/>
            <w:webHidden/>
          </w:rPr>
          <w:fldChar w:fldCharType="end"/>
        </w:r>
      </w:hyperlink>
    </w:p>
    <w:p w14:paraId="11B5542F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71" w:history="1">
        <w:r w:rsidR="007B02AE" w:rsidRPr="000B2867">
          <w:rPr>
            <w:rStyle w:val="Hyperlink"/>
          </w:rPr>
          <w:t>Appendix: Listed species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_Toc244944971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18</w:t>
        </w:r>
        <w:r w:rsidR="006B1719">
          <w:rPr>
            <w:webHidden/>
          </w:rPr>
          <w:fldChar w:fldCharType="end"/>
        </w:r>
      </w:hyperlink>
    </w:p>
    <w:p w14:paraId="746B5B46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72" w:history="1">
        <w:r w:rsidR="007B02AE" w:rsidRPr="000B2867">
          <w:rPr>
            <w:rStyle w:val="Hyperlink"/>
            <w:noProof/>
          </w:rPr>
          <w:t>Management actions for listed species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_Toc244944972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18</w:t>
        </w:r>
        <w:r w:rsidR="006B1719">
          <w:rPr>
            <w:noProof/>
            <w:webHidden/>
          </w:rPr>
          <w:fldChar w:fldCharType="end"/>
        </w:r>
      </w:hyperlink>
    </w:p>
    <w:p w14:paraId="55998237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73" w:history="1">
        <w:r w:rsidR="007B02AE" w:rsidRPr="000B2867">
          <w:rPr>
            <w:rStyle w:val="Hyperlink"/>
          </w:rPr>
          <w:t>Tree marking checklist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_Toc244944973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20</w:t>
        </w:r>
        <w:r w:rsidR="006B1719">
          <w:rPr>
            <w:webHidden/>
          </w:rPr>
          <w:fldChar w:fldCharType="end"/>
        </w:r>
      </w:hyperlink>
    </w:p>
    <w:p w14:paraId="7D25667F" w14:textId="77777777" w:rsidR="007B02AE" w:rsidRDefault="008E64C7">
      <w:pPr>
        <w:pStyle w:val="TOC1"/>
        <w:rPr>
          <w:rFonts w:ascii="Times New Roman" w:hAnsi="Times New Roman"/>
          <w:b w:val="0"/>
          <w:sz w:val="24"/>
          <w:szCs w:val="24"/>
          <w:lang w:val="en-AU" w:eastAsia="en-AU"/>
        </w:rPr>
      </w:pPr>
      <w:hyperlink w:anchor="_Toc244944974" w:history="1">
        <w:r w:rsidR="007B02AE" w:rsidRPr="000B2867">
          <w:rPr>
            <w:rStyle w:val="Hyperlink"/>
          </w:rPr>
          <w:t>FOP sign off</w:t>
        </w:r>
        <w:r w:rsidR="007B02AE">
          <w:rPr>
            <w:webHidden/>
          </w:rPr>
          <w:tab/>
        </w:r>
        <w:r w:rsidR="006B1719">
          <w:rPr>
            <w:webHidden/>
          </w:rPr>
          <w:fldChar w:fldCharType="begin"/>
        </w:r>
        <w:r w:rsidR="007B02AE">
          <w:rPr>
            <w:webHidden/>
          </w:rPr>
          <w:instrText xml:space="preserve"> PAGEREF _Toc244944974 \h </w:instrText>
        </w:r>
        <w:r w:rsidR="006B1719">
          <w:rPr>
            <w:webHidden/>
          </w:rPr>
        </w:r>
        <w:r w:rsidR="006B1719">
          <w:rPr>
            <w:webHidden/>
          </w:rPr>
          <w:fldChar w:fldCharType="separate"/>
        </w:r>
        <w:r w:rsidR="00111CD4">
          <w:rPr>
            <w:webHidden/>
          </w:rPr>
          <w:t>21</w:t>
        </w:r>
        <w:r w:rsidR="006B1719">
          <w:rPr>
            <w:webHidden/>
          </w:rPr>
          <w:fldChar w:fldCharType="end"/>
        </w:r>
      </w:hyperlink>
    </w:p>
    <w:p w14:paraId="1EDA1345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75" w:history="1">
        <w:r w:rsidR="007B02AE" w:rsidRPr="000B2867">
          <w:rPr>
            <w:rStyle w:val="Hyperlink"/>
            <w:noProof/>
          </w:rPr>
          <w:t>Working with a Contractor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_Toc244944975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21</w:t>
        </w:r>
        <w:r w:rsidR="006B1719">
          <w:rPr>
            <w:noProof/>
            <w:webHidden/>
          </w:rPr>
          <w:fldChar w:fldCharType="end"/>
        </w:r>
      </w:hyperlink>
    </w:p>
    <w:p w14:paraId="2F21FEBB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76" w:history="1">
        <w:r w:rsidR="007B02AE" w:rsidRPr="000B2867">
          <w:rPr>
            <w:rStyle w:val="Hyperlink"/>
            <w:noProof/>
          </w:rPr>
          <w:t>Others who will work on site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_Toc244944976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22</w:t>
        </w:r>
        <w:r w:rsidR="006B1719">
          <w:rPr>
            <w:noProof/>
            <w:webHidden/>
          </w:rPr>
          <w:fldChar w:fldCharType="end"/>
        </w:r>
      </w:hyperlink>
    </w:p>
    <w:p w14:paraId="46361C68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77" w:history="1">
        <w:r w:rsidR="007B02AE" w:rsidRPr="000B2867">
          <w:rPr>
            <w:rStyle w:val="Hyperlink"/>
            <w:noProof/>
          </w:rPr>
          <w:t>Landowner’s declaration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_Toc244944977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22</w:t>
        </w:r>
        <w:r w:rsidR="006B1719">
          <w:rPr>
            <w:noProof/>
            <w:webHidden/>
          </w:rPr>
          <w:fldChar w:fldCharType="end"/>
        </w:r>
      </w:hyperlink>
    </w:p>
    <w:p w14:paraId="24EC9EC5" w14:textId="77777777" w:rsidR="007B02AE" w:rsidRDefault="008E64C7">
      <w:pPr>
        <w:pStyle w:val="TOC2"/>
        <w:rPr>
          <w:rFonts w:ascii="Times New Roman" w:hAnsi="Times New Roman"/>
          <w:noProof/>
          <w:sz w:val="24"/>
          <w:szCs w:val="24"/>
          <w:lang w:val="en-AU" w:eastAsia="en-AU"/>
        </w:rPr>
      </w:pPr>
      <w:hyperlink w:anchor="_Toc244944978" w:history="1">
        <w:r w:rsidR="007B02AE" w:rsidRPr="000B2867">
          <w:rPr>
            <w:rStyle w:val="Hyperlink"/>
            <w:noProof/>
          </w:rPr>
          <w:t>Who completed this FOP?</w:t>
        </w:r>
        <w:r w:rsidR="007B02AE">
          <w:rPr>
            <w:noProof/>
            <w:webHidden/>
          </w:rPr>
          <w:tab/>
        </w:r>
        <w:r w:rsidR="006B1719">
          <w:rPr>
            <w:noProof/>
            <w:webHidden/>
          </w:rPr>
          <w:fldChar w:fldCharType="begin"/>
        </w:r>
        <w:r w:rsidR="007B02AE">
          <w:rPr>
            <w:noProof/>
            <w:webHidden/>
          </w:rPr>
          <w:instrText xml:space="preserve"> PAGEREF _Toc244944978 \h </w:instrText>
        </w:r>
        <w:r w:rsidR="006B1719">
          <w:rPr>
            <w:noProof/>
            <w:webHidden/>
          </w:rPr>
        </w:r>
        <w:r w:rsidR="006B1719">
          <w:rPr>
            <w:noProof/>
            <w:webHidden/>
          </w:rPr>
          <w:fldChar w:fldCharType="separate"/>
        </w:r>
        <w:r w:rsidR="00111CD4">
          <w:rPr>
            <w:noProof/>
            <w:webHidden/>
          </w:rPr>
          <w:t>22</w:t>
        </w:r>
        <w:r w:rsidR="006B1719">
          <w:rPr>
            <w:noProof/>
            <w:webHidden/>
          </w:rPr>
          <w:fldChar w:fldCharType="end"/>
        </w:r>
      </w:hyperlink>
    </w:p>
    <w:p w14:paraId="2493AF01" w14:textId="77777777" w:rsidR="0065016E" w:rsidRPr="0065016E" w:rsidRDefault="006B1719" w:rsidP="0065016E">
      <w:r>
        <w:fldChar w:fldCharType="end"/>
      </w:r>
    </w:p>
    <w:p w14:paraId="50AD7F1F" w14:textId="77777777" w:rsidR="00601B10" w:rsidRDefault="0065016E" w:rsidP="004861C7">
      <w:pPr>
        <w:pStyle w:val="Heading1noabove"/>
      </w:pPr>
      <w:r>
        <w:br w:type="page"/>
      </w:r>
      <w:bookmarkStart w:id="16" w:name="_Toc244944948"/>
      <w:r w:rsidR="00601B10">
        <w:lastRenderedPageBreak/>
        <w:t>FOP map checklist</w:t>
      </w:r>
      <w:bookmarkEnd w:id="16"/>
    </w:p>
    <w:p w14:paraId="2AF2A639" w14:textId="77777777" w:rsidR="004861C7" w:rsidRPr="00217D61" w:rsidRDefault="004861C7" w:rsidP="008D5FC4">
      <w:pPr>
        <w:pStyle w:val="StyleCodeorGuiderefBold"/>
      </w:pPr>
      <w:r w:rsidRPr="00217D61">
        <w:t xml:space="preserve">Refer to the </w:t>
      </w:r>
      <w:r w:rsidR="006A0AC3" w:rsidRPr="00217D61">
        <w:t xml:space="preserve">FOP </w:t>
      </w:r>
      <w:r w:rsidR="00605E24">
        <w:t>Guidelines page 9</w:t>
      </w:r>
      <w:r w:rsidRPr="00217D61">
        <w:t>.</w:t>
      </w:r>
    </w:p>
    <w:p w14:paraId="39DFAA01" w14:textId="77777777" w:rsidR="00601B10" w:rsidRDefault="00601B10" w:rsidP="004861C7">
      <w:pPr>
        <w:pStyle w:val="Heading3noabove"/>
      </w:pPr>
      <w:r>
        <w:t xml:space="preserve">Features shown on the </w:t>
      </w:r>
      <w:r w:rsidR="00704213">
        <w:t xml:space="preserve">FOP </w:t>
      </w:r>
      <w:r>
        <w:t>base map</w:t>
      </w:r>
    </w:p>
    <w:p w14:paraId="5489C546" w14:textId="38B3EAE7" w:rsidR="00601B10" w:rsidRDefault="00F116F0" w:rsidP="00601B10">
      <w:r>
        <w:t>Check that th</w:t>
      </w:r>
      <w:r w:rsidR="00601B10">
        <w:t xml:space="preserve">e FOP base map (supplied by </w:t>
      </w:r>
      <w:r w:rsidR="005E5AF5">
        <w:t xml:space="preserve">the </w:t>
      </w:r>
      <w:r w:rsidR="004C03B4">
        <w:t>EPA</w:t>
      </w:r>
      <w:r w:rsidR="00601B10">
        <w:t xml:space="preserve">) shows the </w:t>
      </w:r>
      <w:r w:rsidR="00D32823">
        <w:t xml:space="preserve">location of the </w:t>
      </w:r>
      <w:r w:rsidR="00601B10">
        <w:t>following features</w:t>
      </w:r>
      <w:r w:rsidR="00D32823">
        <w:t xml:space="preserve">, </w:t>
      </w:r>
      <w:r w:rsidR="00044C7C">
        <w:br/>
      </w:r>
      <w:r w:rsidR="006115B7">
        <w:t>where</w:t>
      </w:r>
      <w:r w:rsidR="00D32823">
        <w:t xml:space="preserve"> they are present in the </w:t>
      </w:r>
      <w:r>
        <w:t>FOP</w:t>
      </w:r>
      <w:r w:rsidR="00D32823">
        <w:t xml:space="preserve"> area</w:t>
      </w:r>
      <w:r w:rsidR="00601B10">
        <w:t>:</w:t>
      </w:r>
    </w:p>
    <w:p w14:paraId="4461F143" w14:textId="77777777" w:rsidR="00601B10" w:rsidRDefault="00601B10" w:rsidP="000A2A1F">
      <w:pPr>
        <w:pStyle w:val="Normalbullet"/>
      </w:pPr>
      <w:r>
        <w:t>Prescribed streams</w:t>
      </w:r>
      <w:r w:rsidR="006115B7">
        <w:t xml:space="preserve"> (see the FOP Guidelines page 16)</w:t>
      </w:r>
    </w:p>
    <w:p w14:paraId="7C716137" w14:textId="77777777" w:rsidR="00601B10" w:rsidRDefault="00254A6E" w:rsidP="000A2A1F">
      <w:pPr>
        <w:pStyle w:val="Normalbullet"/>
      </w:pPr>
      <w:r>
        <w:t>First, second and third-</w:t>
      </w:r>
      <w:r w:rsidR="00601B10">
        <w:t>order streams</w:t>
      </w:r>
    </w:p>
    <w:p w14:paraId="24AB7EEE" w14:textId="77777777" w:rsidR="00601B10" w:rsidRDefault="00601B10" w:rsidP="000A2A1F">
      <w:pPr>
        <w:pStyle w:val="Normalbullet"/>
      </w:pPr>
      <w:r>
        <w:t>Rainforest</w:t>
      </w:r>
    </w:p>
    <w:p w14:paraId="6231455A" w14:textId="77777777" w:rsidR="00601B10" w:rsidRDefault="00601B10" w:rsidP="000A2A1F">
      <w:pPr>
        <w:pStyle w:val="Normalbullet"/>
      </w:pPr>
      <w:r>
        <w:t>Old growth forest</w:t>
      </w:r>
    </w:p>
    <w:p w14:paraId="173E862F" w14:textId="77777777" w:rsidR="00601B10" w:rsidRDefault="00D32823" w:rsidP="000A2A1F">
      <w:pPr>
        <w:pStyle w:val="Normalbullet"/>
      </w:pPr>
      <w:r>
        <w:t>K</w:t>
      </w:r>
      <w:r w:rsidR="00601B10">
        <w:t>nown recor</w:t>
      </w:r>
      <w:r>
        <w:t>d</w:t>
      </w:r>
      <w:r w:rsidR="005070AA">
        <w:t xml:space="preserve"> sites</w:t>
      </w:r>
      <w:r w:rsidR="00704213">
        <w:t xml:space="preserve"> of listed threatened species</w:t>
      </w:r>
      <w:r w:rsidR="00AB2D6B">
        <w:t>.</w:t>
      </w:r>
    </w:p>
    <w:p w14:paraId="54AE6F8C" w14:textId="77777777" w:rsidR="00601B10" w:rsidRDefault="00601B10" w:rsidP="00601B10">
      <w:pPr>
        <w:pStyle w:val="Heading3"/>
      </w:pPr>
      <w:r>
        <w:t xml:space="preserve">Features you need to add to the </w:t>
      </w:r>
      <w:r w:rsidR="00704213">
        <w:t xml:space="preserve">FOP </w:t>
      </w:r>
      <w:r>
        <w:t>map</w:t>
      </w:r>
    </w:p>
    <w:p w14:paraId="42FA29B9" w14:textId="77777777" w:rsidR="00601B10" w:rsidRDefault="00667A5A" w:rsidP="00601B10">
      <w:r>
        <w:t>M</w:t>
      </w:r>
      <w:r w:rsidR="00601B10">
        <w:t>ark the following additional features on the FOP map</w:t>
      </w:r>
      <w:r w:rsidR="000A2A1F">
        <w:t xml:space="preserve"> if they are present in the FOP area</w:t>
      </w:r>
      <w:r w:rsidR="00601B10">
        <w:t>:</w:t>
      </w:r>
    </w:p>
    <w:p w14:paraId="121F6C36" w14:textId="77777777" w:rsidR="00601B10" w:rsidRDefault="00601B10" w:rsidP="00601B10">
      <w:pPr>
        <w:pStyle w:val="Normalhangindent10"/>
      </w:pPr>
      <w:r>
        <w:sym w:font="Wingdings" w:char="F072"/>
      </w:r>
      <w:r>
        <w:tab/>
      </w:r>
      <w:r w:rsidRPr="00257B10">
        <w:t xml:space="preserve">The </w:t>
      </w:r>
      <w:r>
        <w:t xml:space="preserve">location and boundaries of the </w:t>
      </w:r>
      <w:r w:rsidRPr="00257B10">
        <w:t>FOP area</w:t>
      </w:r>
      <w:r w:rsidR="00C76E94">
        <w:t xml:space="preserve">, </w:t>
      </w:r>
      <w:r w:rsidR="00A9253E">
        <w:t xml:space="preserve">if this is different </w:t>
      </w:r>
      <w:r w:rsidR="00911175">
        <w:t>from</w:t>
      </w:r>
      <w:r w:rsidR="00A9253E">
        <w:t xml:space="preserve"> the </w:t>
      </w:r>
      <w:r w:rsidR="00C76E94">
        <w:t xml:space="preserve">PNF </w:t>
      </w:r>
      <w:r w:rsidR="00A9253E">
        <w:t>PVP area</w:t>
      </w:r>
    </w:p>
    <w:p w14:paraId="5A870A77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Forest types</w:t>
      </w:r>
      <w:r w:rsidR="003D7B13">
        <w:t xml:space="preserve"> (according to the ‘Broad forest types’ listed in the Code</w:t>
      </w:r>
      <w:r w:rsidR="0063292F">
        <w:t xml:space="preserve"> Table</w:t>
      </w:r>
      <w:r w:rsidR="00C73D40">
        <w:t xml:space="preserve"> A</w:t>
      </w:r>
      <w:r w:rsidR="003D7B13">
        <w:t>)</w:t>
      </w:r>
    </w:p>
    <w:p w14:paraId="09A94F93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Heathland</w:t>
      </w:r>
    </w:p>
    <w:p w14:paraId="3F5E73CC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Rocky outcrops</w:t>
      </w:r>
    </w:p>
    <w:p w14:paraId="258D3832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Cliffs, caves, tunnels and disused mine shafts (excluding open pits less than 3 m deep)</w:t>
      </w:r>
    </w:p>
    <w:p w14:paraId="35B19CE6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Aboriginal objects or places</w:t>
      </w:r>
      <w:r w:rsidR="003D7B13">
        <w:t xml:space="preserve"> </w:t>
      </w:r>
    </w:p>
    <w:p w14:paraId="79DCE903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Listed heritage sites</w:t>
      </w:r>
      <w:r w:rsidR="003D7B13">
        <w:t xml:space="preserve"> </w:t>
      </w:r>
    </w:p>
    <w:p w14:paraId="2AE4008B" w14:textId="77777777" w:rsidR="00B50D67" w:rsidRDefault="00B50D67" w:rsidP="00B50D67">
      <w:pPr>
        <w:pStyle w:val="Normalhangindent10"/>
      </w:pPr>
      <w:r>
        <w:sym w:font="Wingdings" w:char="F072"/>
      </w:r>
      <w:r>
        <w:tab/>
        <w:t>Dispersible and highly erodible soils</w:t>
      </w:r>
    </w:p>
    <w:p w14:paraId="07F59011" w14:textId="77777777" w:rsidR="00601B10" w:rsidRDefault="00B50D67" w:rsidP="00601B10">
      <w:pPr>
        <w:pStyle w:val="Normalhangindent10"/>
      </w:pPr>
      <w:r>
        <w:sym w:font="Wingdings" w:char="F072"/>
      </w:r>
      <w:r>
        <w:tab/>
      </w:r>
      <w:r w:rsidR="00601B10">
        <w:t>New and existing roads</w:t>
      </w:r>
      <w:r w:rsidR="00601B10" w:rsidRPr="00217D61">
        <w:rPr>
          <w:color w:val="993300"/>
        </w:rPr>
        <w:t>*</w:t>
      </w:r>
    </w:p>
    <w:p w14:paraId="72A49F29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 xml:space="preserve">New and existing </w:t>
      </w:r>
      <w:r w:rsidR="009264BA">
        <w:t xml:space="preserve">drainage feature </w:t>
      </w:r>
      <w:r>
        <w:t>crossings</w:t>
      </w:r>
      <w:r w:rsidRPr="00217D61">
        <w:rPr>
          <w:color w:val="993300"/>
        </w:rPr>
        <w:t>*</w:t>
      </w:r>
    </w:p>
    <w:p w14:paraId="307AD092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Log dumps (referred to in the Code as ‘log landing</w:t>
      </w:r>
      <w:r w:rsidR="00C76E94">
        <w:t>s</w:t>
      </w:r>
      <w:r>
        <w:t>’)</w:t>
      </w:r>
    </w:p>
    <w:p w14:paraId="72A0416F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Portable mill sites</w:t>
      </w:r>
    </w:p>
    <w:p w14:paraId="08FB3BB5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Site evidence of listed threatened species, if you find this during the forest operations</w:t>
      </w:r>
      <w:r w:rsidR="00254A6E">
        <w:t>.</w:t>
      </w:r>
    </w:p>
    <w:p w14:paraId="292E5650" w14:textId="77777777" w:rsidR="00601B10" w:rsidRDefault="00601B10" w:rsidP="00F116F0">
      <w:pPr>
        <w:pStyle w:val="CodeorGuiderefindent"/>
      </w:pPr>
      <w:r>
        <w:t>* Before you mark roads or crossings on the map, refer to section 5.1</w:t>
      </w:r>
      <w:r w:rsidR="00C73D40">
        <w:t xml:space="preserve"> of this FOP template</w:t>
      </w:r>
      <w:r>
        <w:t>. The names and numbers you use on the map should be the same as the names and numbers you use in the tables.</w:t>
      </w:r>
    </w:p>
    <w:p w14:paraId="71B20072" w14:textId="746A8C6A" w:rsidR="00601B10" w:rsidRDefault="00601B10" w:rsidP="004861C7">
      <w:r>
        <w:t xml:space="preserve">You also need to mark the following features on the FOP map. Check the sketch map that </w:t>
      </w:r>
      <w:r w:rsidR="005E5AF5">
        <w:t xml:space="preserve">the </w:t>
      </w:r>
      <w:r w:rsidR="004C03B4">
        <w:t>EPA</w:t>
      </w:r>
      <w:r>
        <w:t xml:space="preserve"> sent you as part of the PVP application process – this may show indicative locations for these features:</w:t>
      </w:r>
    </w:p>
    <w:p w14:paraId="54C7F6E5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Wetlands</w:t>
      </w:r>
    </w:p>
    <w:p w14:paraId="1657952C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Steep slopes</w:t>
      </w:r>
    </w:p>
    <w:p w14:paraId="390274A1" w14:textId="77777777" w:rsidR="00601B10" w:rsidRDefault="00601B10" w:rsidP="00601B10">
      <w:pPr>
        <w:pStyle w:val="Normalhangindent10"/>
      </w:pPr>
      <w:r>
        <w:sym w:font="Wingdings" w:char="F072"/>
      </w:r>
      <w:r>
        <w:tab/>
        <w:t>Areas of existing mass movement</w:t>
      </w:r>
    </w:p>
    <w:p w14:paraId="2E410E72" w14:textId="77777777" w:rsidR="00861F87" w:rsidRDefault="00601B10" w:rsidP="00821889">
      <w:pPr>
        <w:pStyle w:val="Heading1noabove"/>
      </w:pPr>
      <w:r>
        <w:br w:type="page"/>
      </w:r>
      <w:bookmarkStart w:id="17" w:name="_Toc244944949"/>
      <w:r w:rsidR="00861F87">
        <w:lastRenderedPageBreak/>
        <w:t>1</w:t>
      </w:r>
      <w:r w:rsidR="00861F87">
        <w:tab/>
        <w:t>Property Vegetation Plan</w:t>
      </w:r>
      <w:bookmarkEnd w:id="15"/>
      <w:bookmarkEnd w:id="17"/>
    </w:p>
    <w:p w14:paraId="10D3E99C" w14:textId="77777777" w:rsidR="00423878" w:rsidRPr="00217D61" w:rsidRDefault="00423878" w:rsidP="008D5FC4">
      <w:pPr>
        <w:pStyle w:val="StyleCodeorGuiderefBold"/>
      </w:pPr>
      <w:r w:rsidRPr="00217D61">
        <w:t>Ref</w:t>
      </w:r>
      <w:r w:rsidR="001668AF">
        <w:t>er to the FOP Guidelines page 9</w:t>
      </w:r>
      <w:r w:rsidRPr="00217D61"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1F87" w:rsidRPr="00640B36" w14:paraId="512E0841" w14:textId="77777777" w:rsidTr="00640B36">
        <w:tc>
          <w:tcPr>
            <w:tcW w:w="9639" w:type="dxa"/>
          </w:tcPr>
          <w:p w14:paraId="2CB5B002" w14:textId="77777777" w:rsidR="00861F87" w:rsidRDefault="002F19F7" w:rsidP="00B252FB">
            <w:pPr>
              <w:pStyle w:val="TableNormal1"/>
            </w:pPr>
            <w:r>
              <w:t xml:space="preserve">What is the </w:t>
            </w:r>
            <w:r w:rsidR="00861F87">
              <w:t>Private Native Forestry Property Vegetation Plan number</w:t>
            </w:r>
            <w:r w:rsidR="00911175">
              <w:t xml:space="preserve"> (PNF PVP no.)?</w:t>
            </w:r>
            <w:r w:rsidR="00861F87">
              <w:t xml:space="preserve"> </w:t>
            </w:r>
          </w:p>
        </w:tc>
      </w:tr>
    </w:tbl>
    <w:p w14:paraId="6DFF830C" w14:textId="77777777" w:rsidR="00861F87" w:rsidRDefault="00861F87" w:rsidP="00AB3EF0">
      <w:pPr>
        <w:pStyle w:val="Heading1"/>
        <w:tabs>
          <w:tab w:val="left" w:pos="8928"/>
        </w:tabs>
      </w:pPr>
      <w:bookmarkStart w:id="18" w:name="_Toc231652137"/>
      <w:bookmarkStart w:id="19" w:name="_Toc244944950"/>
      <w:r>
        <w:t>2</w:t>
      </w:r>
      <w:r>
        <w:tab/>
        <w:t>Forest operation planning and management</w:t>
      </w:r>
      <w:bookmarkEnd w:id="18"/>
      <w:bookmarkEnd w:id="19"/>
    </w:p>
    <w:p w14:paraId="7E53509A" w14:textId="77777777" w:rsidR="00423878" w:rsidRPr="00217D61" w:rsidRDefault="00423878" w:rsidP="008D5FC4">
      <w:pPr>
        <w:pStyle w:val="StyleCodeorGuiderefBold"/>
      </w:pPr>
      <w:bookmarkStart w:id="20" w:name="_Toc231652138"/>
      <w:r w:rsidRPr="00217D61">
        <w:t>Ref</w:t>
      </w:r>
      <w:r w:rsidR="001668AF">
        <w:t>er to the FOP Guidelines page 9</w:t>
      </w:r>
      <w:r w:rsidRPr="00217D61">
        <w:t>.</w:t>
      </w:r>
    </w:p>
    <w:p w14:paraId="5D481DDA" w14:textId="77777777" w:rsidR="00571110" w:rsidRDefault="0083493B" w:rsidP="00423878">
      <w:pPr>
        <w:pStyle w:val="Heading2noabove"/>
      </w:pPr>
      <w:bookmarkStart w:id="21" w:name="_Toc244944951"/>
      <w:r>
        <w:t>2.1</w:t>
      </w:r>
      <w:r>
        <w:tab/>
      </w:r>
      <w:r w:rsidR="00571110">
        <w:t>Landowner</w:t>
      </w:r>
      <w:r w:rsidR="00571110">
        <w:rPr>
          <w:rFonts w:hint="eastAsia"/>
        </w:rPr>
        <w:t>’</w:t>
      </w:r>
      <w:r w:rsidR="00571110">
        <w:t>s details</w:t>
      </w:r>
      <w:bookmarkEnd w:id="20"/>
      <w:bookmarkEnd w:id="21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571110" w14:paraId="5D6B1DC3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32AE226A" w14:textId="77777777" w:rsidR="00571110" w:rsidRDefault="002F19F7" w:rsidP="00B252FB">
            <w:pPr>
              <w:pStyle w:val="TableNormal1"/>
            </w:pPr>
            <w:r>
              <w:t>What is the n</w:t>
            </w:r>
            <w:r w:rsidR="00571110">
              <w:t xml:space="preserve">ame of </w:t>
            </w:r>
            <w:r>
              <w:t xml:space="preserve">the primary </w:t>
            </w:r>
            <w:r w:rsidR="00F116F0">
              <w:t>landowner?</w:t>
            </w:r>
          </w:p>
        </w:tc>
      </w:tr>
      <w:tr w:rsidR="00571110" w14:paraId="4D0AC0EE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7161B933" w14:textId="77777777" w:rsidR="00571110" w:rsidRDefault="00571110" w:rsidP="00B252FB">
            <w:pPr>
              <w:pStyle w:val="TableNormal1"/>
            </w:pPr>
            <w:r>
              <w:t xml:space="preserve">Phone number: </w:t>
            </w:r>
          </w:p>
        </w:tc>
      </w:tr>
      <w:tr w:rsidR="00571110" w14:paraId="5A92A5E3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3098376A" w14:textId="77777777" w:rsidR="00571110" w:rsidRDefault="00571110" w:rsidP="00B252FB">
            <w:pPr>
              <w:pStyle w:val="TableNormal1"/>
            </w:pPr>
            <w:r>
              <w:t>Mobile number:</w:t>
            </w:r>
          </w:p>
        </w:tc>
      </w:tr>
    </w:tbl>
    <w:p w14:paraId="46F2E123" w14:textId="77777777" w:rsidR="00571110" w:rsidRDefault="0083493B" w:rsidP="004D6B35">
      <w:pPr>
        <w:pStyle w:val="Heading2"/>
      </w:pPr>
      <w:bookmarkStart w:id="22" w:name="_Toc231652139"/>
      <w:bookmarkStart w:id="23" w:name="_Toc244944952"/>
      <w:r>
        <w:t>2.2</w:t>
      </w:r>
      <w:r>
        <w:tab/>
      </w:r>
      <w:r w:rsidR="00571110">
        <w:t>Property details</w:t>
      </w:r>
      <w:bookmarkEnd w:id="22"/>
      <w:bookmarkEnd w:id="23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571110" w14:paraId="042E5919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6EB3D63A" w14:textId="77777777" w:rsidR="00571110" w:rsidRDefault="00F116F0" w:rsidP="00B252FB">
            <w:pPr>
              <w:pStyle w:val="TableNormal1"/>
            </w:pPr>
            <w:r>
              <w:t>What is the p</w:t>
            </w:r>
            <w:r w:rsidR="00CC12A5">
              <w:t>roperty address</w:t>
            </w:r>
            <w:r>
              <w:t>?</w:t>
            </w:r>
          </w:p>
        </w:tc>
      </w:tr>
      <w:tr w:rsidR="00571110" w14:paraId="48430912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011CC876" w14:textId="77777777" w:rsidR="00571110" w:rsidRDefault="00571110" w:rsidP="00B252FB">
            <w:pPr>
              <w:pStyle w:val="TableNormal1"/>
            </w:pPr>
          </w:p>
        </w:tc>
      </w:tr>
    </w:tbl>
    <w:p w14:paraId="4EBFC5D7" w14:textId="77777777" w:rsidR="002E4D85" w:rsidRDefault="00F116F0" w:rsidP="00B224BA">
      <w:pPr>
        <w:pStyle w:val="NormalextraB4after"/>
      </w:pPr>
      <w:r>
        <w:t xml:space="preserve">What are the </w:t>
      </w:r>
      <w:r w:rsidR="00911175">
        <w:t>p</w:t>
      </w:r>
      <w:r w:rsidR="002E4D85">
        <w:t>roperty</w:t>
      </w:r>
      <w:r w:rsidR="00911175">
        <w:t>’s</w:t>
      </w:r>
      <w:r w:rsidR="002E4D85">
        <w:t xml:space="preserve"> Deposited Plan (DP) numbers and Lot</w:t>
      </w:r>
      <w:r>
        <w:t xml:space="preserve"> numbers </w:t>
      </w:r>
      <w:r w:rsidR="00911175">
        <w:t>for</w:t>
      </w:r>
      <w:r>
        <w:t xml:space="preserve"> the FOP area?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4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2E4D85" w14:paraId="46A0248A" w14:textId="77777777" w:rsidTr="00640B36">
        <w:trPr>
          <w:cantSplit/>
          <w:tblHeader/>
        </w:trPr>
        <w:tc>
          <w:tcPr>
            <w:tcW w:w="2268" w:type="dxa"/>
            <w:shd w:val="clear" w:color="auto" w:fill="CAECDC"/>
            <w:tcMar>
              <w:left w:w="0" w:type="dxa"/>
              <w:right w:w="454" w:type="dxa"/>
            </w:tcMar>
          </w:tcPr>
          <w:p w14:paraId="2E15A74B" w14:textId="77777777" w:rsidR="002E4D85" w:rsidRDefault="002E4D85" w:rsidP="00CC12A5">
            <w:pPr>
              <w:pStyle w:val="Normaltablehead"/>
            </w:pPr>
            <w:r>
              <w:t>DP numbers</w:t>
            </w:r>
            <w:r w:rsidR="00B17190">
              <w:t>:</w:t>
            </w:r>
          </w:p>
        </w:tc>
        <w:tc>
          <w:tcPr>
            <w:tcW w:w="7371" w:type="dxa"/>
            <w:shd w:val="clear" w:color="auto" w:fill="CAECDC"/>
          </w:tcPr>
          <w:p w14:paraId="0FBFA817" w14:textId="77777777" w:rsidR="002E4D85" w:rsidRDefault="00B17190" w:rsidP="00CC12A5">
            <w:pPr>
              <w:pStyle w:val="Normaltablehead"/>
            </w:pPr>
            <w:r>
              <w:t>Lot numbers:</w:t>
            </w:r>
          </w:p>
        </w:tc>
      </w:tr>
      <w:tr w:rsidR="002E4D85" w14:paraId="04B4AF9F" w14:textId="77777777" w:rsidTr="00640B36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08A6A617" w14:textId="77777777" w:rsidR="002E4D85" w:rsidRDefault="002E4D85" w:rsidP="00640B36">
            <w:pPr>
              <w:spacing w:after="240"/>
            </w:pPr>
          </w:p>
        </w:tc>
        <w:tc>
          <w:tcPr>
            <w:tcW w:w="7371" w:type="dxa"/>
          </w:tcPr>
          <w:p w14:paraId="7C3E7FAB" w14:textId="77777777" w:rsidR="00596F25" w:rsidRDefault="00596F25" w:rsidP="00640B36">
            <w:pPr>
              <w:spacing w:after="240"/>
            </w:pPr>
          </w:p>
        </w:tc>
      </w:tr>
      <w:tr w:rsidR="002E4D85" w14:paraId="24507EE5" w14:textId="77777777" w:rsidTr="00640B36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22C21AD7" w14:textId="77777777" w:rsidR="002E4D85" w:rsidRDefault="002E4D85" w:rsidP="00640B36">
            <w:pPr>
              <w:spacing w:after="240"/>
            </w:pPr>
          </w:p>
        </w:tc>
        <w:tc>
          <w:tcPr>
            <w:tcW w:w="7371" w:type="dxa"/>
          </w:tcPr>
          <w:p w14:paraId="0B8C66CD" w14:textId="77777777" w:rsidR="00596F25" w:rsidRDefault="00596F25" w:rsidP="00640B36">
            <w:pPr>
              <w:spacing w:after="240"/>
            </w:pPr>
          </w:p>
        </w:tc>
      </w:tr>
      <w:tr w:rsidR="002E4D85" w14:paraId="2BFB22BB" w14:textId="77777777" w:rsidTr="00640B36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3F20E86A" w14:textId="77777777" w:rsidR="002E4D85" w:rsidRDefault="002E4D85" w:rsidP="00640B36">
            <w:pPr>
              <w:spacing w:after="240"/>
            </w:pPr>
          </w:p>
        </w:tc>
        <w:tc>
          <w:tcPr>
            <w:tcW w:w="7371" w:type="dxa"/>
          </w:tcPr>
          <w:p w14:paraId="6C810073" w14:textId="77777777" w:rsidR="00596F25" w:rsidRDefault="00596F25" w:rsidP="00640B36">
            <w:pPr>
              <w:spacing w:after="240"/>
            </w:pPr>
          </w:p>
        </w:tc>
      </w:tr>
      <w:tr w:rsidR="002E4D85" w14:paraId="31E9BEF4" w14:textId="77777777" w:rsidTr="00640B36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5C702996" w14:textId="77777777" w:rsidR="002E4D85" w:rsidRDefault="002E4D85" w:rsidP="00640B36">
            <w:pPr>
              <w:spacing w:after="240"/>
            </w:pPr>
          </w:p>
        </w:tc>
        <w:tc>
          <w:tcPr>
            <w:tcW w:w="7371" w:type="dxa"/>
          </w:tcPr>
          <w:p w14:paraId="55F84E89" w14:textId="77777777" w:rsidR="00596F25" w:rsidRDefault="00596F25" w:rsidP="00640B36">
            <w:pPr>
              <w:spacing w:after="240"/>
            </w:pPr>
          </w:p>
        </w:tc>
      </w:tr>
      <w:tr w:rsidR="00B224BA" w14:paraId="4FFA6598" w14:textId="77777777" w:rsidTr="00640B36">
        <w:trPr>
          <w:cantSplit/>
          <w:trHeight w:val="851"/>
        </w:trPr>
        <w:tc>
          <w:tcPr>
            <w:tcW w:w="2268" w:type="dxa"/>
            <w:tcMar>
              <w:left w:w="0" w:type="dxa"/>
              <w:right w:w="454" w:type="dxa"/>
            </w:tcMar>
          </w:tcPr>
          <w:p w14:paraId="6F4F60AB" w14:textId="77777777" w:rsidR="00B224BA" w:rsidRDefault="00B224BA" w:rsidP="00640B36">
            <w:pPr>
              <w:spacing w:after="240"/>
            </w:pPr>
          </w:p>
        </w:tc>
        <w:tc>
          <w:tcPr>
            <w:tcW w:w="7371" w:type="dxa"/>
          </w:tcPr>
          <w:p w14:paraId="533C6BA4" w14:textId="77777777" w:rsidR="00B224BA" w:rsidRDefault="00B224BA" w:rsidP="00640B36">
            <w:pPr>
              <w:spacing w:after="240"/>
            </w:pPr>
          </w:p>
        </w:tc>
      </w:tr>
    </w:tbl>
    <w:p w14:paraId="54184B17" w14:textId="77777777" w:rsidR="00571110" w:rsidRDefault="0083493B" w:rsidP="0037147E">
      <w:pPr>
        <w:pStyle w:val="Heading2noabove"/>
      </w:pPr>
      <w:bookmarkStart w:id="24" w:name="_Toc231652141"/>
      <w:bookmarkStart w:id="25" w:name="_Toc244944953"/>
      <w:r>
        <w:lastRenderedPageBreak/>
        <w:t>2.3</w:t>
      </w:r>
      <w:r>
        <w:tab/>
      </w:r>
      <w:r w:rsidR="00571110">
        <w:t xml:space="preserve">Forest </w:t>
      </w:r>
      <w:r w:rsidR="00874C89">
        <w:t>i</w:t>
      </w:r>
      <w:r w:rsidR="00571110">
        <w:t>nventory</w:t>
      </w:r>
      <w:bookmarkEnd w:id="24"/>
      <w:bookmarkEnd w:id="25"/>
    </w:p>
    <w:p w14:paraId="43058726" w14:textId="77777777" w:rsidR="009A46C2" w:rsidRPr="00217D61" w:rsidRDefault="009A46C2" w:rsidP="008D5FC4">
      <w:pPr>
        <w:pStyle w:val="StyleCodeorGuiderefBold"/>
      </w:pPr>
      <w:r w:rsidRPr="00217D61">
        <w:t>Re</w:t>
      </w:r>
      <w:r w:rsidR="001668AF">
        <w:t>fer to the FOP Guidelines page 1</w:t>
      </w:r>
      <w:r w:rsidRPr="00217D61">
        <w:t>0.</w:t>
      </w:r>
    </w:p>
    <w:p w14:paraId="461E95D2" w14:textId="77777777" w:rsidR="009A46C2" w:rsidRDefault="003E770E" w:rsidP="003E770E">
      <w:r>
        <w:t xml:space="preserve">The table </w:t>
      </w:r>
      <w:r w:rsidR="00C07710">
        <w:t xml:space="preserve">below </w:t>
      </w:r>
      <w:r w:rsidR="009A46C2">
        <w:t xml:space="preserve">lists the main types of </w:t>
      </w:r>
      <w:r>
        <w:t>fore</w:t>
      </w:r>
      <w:r w:rsidR="006360F6">
        <w:t xml:space="preserve">st </w:t>
      </w:r>
      <w:r w:rsidR="009A46C2">
        <w:t xml:space="preserve">that are present in this </w:t>
      </w:r>
      <w:r w:rsidR="006360F6">
        <w:t xml:space="preserve">area </w:t>
      </w:r>
      <w:r w:rsidR="009A46C2">
        <w:t xml:space="preserve">of </w:t>
      </w:r>
      <w:r w:rsidR="009C5A7E">
        <w:t>Southern</w:t>
      </w:r>
      <w:r w:rsidR="009A46C2">
        <w:t xml:space="preserve"> NSW </w:t>
      </w:r>
      <w:r w:rsidR="001D06FC">
        <w:br/>
      </w:r>
      <w:r w:rsidR="009A46C2">
        <w:t>(</w:t>
      </w:r>
      <w:r w:rsidR="00C07710">
        <w:t xml:space="preserve">these are </w:t>
      </w:r>
      <w:r w:rsidR="009A46C2">
        <w:t>referred to in the Code as ‘broad forest types’)</w:t>
      </w:r>
      <w:r w:rsidR="00C07710">
        <w:t>.</w:t>
      </w:r>
      <w:r w:rsidR="009A46C2">
        <w:t xml:space="preserve"> </w:t>
      </w:r>
    </w:p>
    <w:p w14:paraId="1E666B0A" w14:textId="77777777" w:rsidR="009A46C2" w:rsidRDefault="009A46C2" w:rsidP="009A46C2">
      <w:pPr>
        <w:pStyle w:val="Normalbullet"/>
      </w:pPr>
      <w:r>
        <w:t xml:space="preserve">Tick the </w:t>
      </w:r>
      <w:r w:rsidR="00692072">
        <w:t xml:space="preserve">broad </w:t>
      </w:r>
      <w:r>
        <w:t xml:space="preserve">forest types that are present in the FOP area. </w:t>
      </w:r>
    </w:p>
    <w:p w14:paraId="5A2518A0" w14:textId="77777777" w:rsidR="009A46C2" w:rsidRDefault="009A46C2" w:rsidP="009A46C2">
      <w:pPr>
        <w:pStyle w:val="Normalbullet"/>
      </w:pPr>
      <w:r>
        <w:t xml:space="preserve">Use this table to describe the </w:t>
      </w:r>
      <w:r w:rsidR="0037147E">
        <w:t xml:space="preserve">forest </w:t>
      </w:r>
      <w:r>
        <w:t xml:space="preserve">condition and species mix </w:t>
      </w:r>
      <w:r w:rsidR="004E4DDE">
        <w:t>for</w:t>
      </w:r>
      <w:r>
        <w:t xml:space="preserve"> each</w:t>
      </w:r>
      <w:r w:rsidR="0037147E">
        <w:t xml:space="preserve"> </w:t>
      </w:r>
      <w:r w:rsidR="00692072">
        <w:t xml:space="preserve">broad </w:t>
      </w:r>
      <w:r>
        <w:t>forest</w:t>
      </w:r>
      <w:r w:rsidR="001E0F92">
        <w:t xml:space="preserve"> type</w:t>
      </w:r>
      <w:r w:rsidR="004E4DDE">
        <w:t xml:space="preserve"> in the FOP area</w:t>
      </w:r>
      <w:r>
        <w:t>.</w:t>
      </w:r>
    </w:p>
    <w:p w14:paraId="5C2EA297" w14:textId="77777777" w:rsidR="009D5814" w:rsidRDefault="001E0F92" w:rsidP="00C07710">
      <w:pPr>
        <w:pStyle w:val="Normalbulletextraafter"/>
      </w:pPr>
      <w:r>
        <w:t xml:space="preserve">If you haven’t already done so, mark </w:t>
      </w:r>
      <w:r w:rsidR="0037147E">
        <w:t>up</w:t>
      </w:r>
      <w:r w:rsidR="00C07710">
        <w:t xml:space="preserve"> the FOP map</w:t>
      </w:r>
      <w:r w:rsidR="0037147E">
        <w:t xml:space="preserve"> </w:t>
      </w:r>
      <w:r w:rsidR="000B30F4">
        <w:t xml:space="preserve">so it shows the area covered by each </w:t>
      </w:r>
      <w:r w:rsidR="00692072">
        <w:t xml:space="preserve">broad </w:t>
      </w:r>
      <w:r w:rsidR="000B30F4">
        <w:t>forest type</w:t>
      </w:r>
      <w:r w:rsidR="00C07710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58751A" w:rsidRPr="00640B36" w14:paraId="10C305F1" w14:textId="77777777" w:rsidTr="00640B36">
        <w:trPr>
          <w:tblHeader/>
        </w:trPr>
        <w:tc>
          <w:tcPr>
            <w:tcW w:w="2835" w:type="dxa"/>
            <w:shd w:val="clear" w:color="auto" w:fill="CAECDC"/>
            <w:vAlign w:val="bottom"/>
          </w:tcPr>
          <w:p w14:paraId="04206D5A" w14:textId="77777777" w:rsidR="0058751A" w:rsidRDefault="00692072" w:rsidP="00D53A5E">
            <w:pPr>
              <w:pStyle w:val="Normaltablehead"/>
            </w:pPr>
            <w:r>
              <w:t>Broad f</w:t>
            </w:r>
            <w:r w:rsidR="0058751A">
              <w:t>orest type</w:t>
            </w:r>
          </w:p>
        </w:tc>
        <w:tc>
          <w:tcPr>
            <w:tcW w:w="3402" w:type="dxa"/>
            <w:shd w:val="clear" w:color="auto" w:fill="CAECDC"/>
            <w:vAlign w:val="bottom"/>
          </w:tcPr>
          <w:p w14:paraId="6B0FB7C9" w14:textId="77777777" w:rsidR="0058751A" w:rsidRDefault="0058751A" w:rsidP="00D53A5E">
            <w:pPr>
              <w:pStyle w:val="Normaltablehead"/>
            </w:pPr>
            <w:r>
              <w:t>Forest condition</w:t>
            </w:r>
          </w:p>
        </w:tc>
        <w:tc>
          <w:tcPr>
            <w:tcW w:w="3402" w:type="dxa"/>
            <w:shd w:val="clear" w:color="auto" w:fill="CAECDC"/>
            <w:vAlign w:val="bottom"/>
          </w:tcPr>
          <w:p w14:paraId="550A8CA9" w14:textId="77777777" w:rsidR="0058751A" w:rsidRDefault="0058751A" w:rsidP="00D53A5E">
            <w:pPr>
              <w:pStyle w:val="Normaltablehead"/>
            </w:pPr>
            <w:r>
              <w:t>Species mix</w:t>
            </w:r>
          </w:p>
        </w:tc>
      </w:tr>
      <w:tr w:rsidR="0058751A" w:rsidRPr="00640B36" w14:paraId="0A20F873" w14:textId="77777777" w:rsidTr="00640B36">
        <w:trPr>
          <w:cantSplit/>
          <w:trHeight w:val="1418"/>
        </w:trPr>
        <w:tc>
          <w:tcPr>
            <w:tcW w:w="2835" w:type="dxa"/>
          </w:tcPr>
          <w:p w14:paraId="24C79A29" w14:textId="77777777" w:rsidR="0058751A" w:rsidRDefault="0058751A" w:rsidP="009F7724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="00A86177">
              <w:t>Tablelands hardwood</w:t>
            </w:r>
          </w:p>
        </w:tc>
        <w:tc>
          <w:tcPr>
            <w:tcW w:w="3402" w:type="dxa"/>
          </w:tcPr>
          <w:p w14:paraId="1871E5CC" w14:textId="77777777" w:rsidR="00033AD5" w:rsidRDefault="00033AD5" w:rsidP="007F1D39">
            <w:pPr>
              <w:pStyle w:val="TableNormal1"/>
            </w:pPr>
          </w:p>
        </w:tc>
        <w:tc>
          <w:tcPr>
            <w:tcW w:w="3402" w:type="dxa"/>
          </w:tcPr>
          <w:p w14:paraId="648980D9" w14:textId="77777777" w:rsidR="0058751A" w:rsidRDefault="0058751A" w:rsidP="007F1D39">
            <w:pPr>
              <w:pStyle w:val="TableNormal1"/>
            </w:pPr>
          </w:p>
        </w:tc>
      </w:tr>
      <w:tr w:rsidR="0058751A" w:rsidRPr="00640B36" w14:paraId="5262B40E" w14:textId="77777777" w:rsidTr="00640B36">
        <w:trPr>
          <w:cantSplit/>
          <w:trHeight w:val="1418"/>
        </w:trPr>
        <w:tc>
          <w:tcPr>
            <w:tcW w:w="2835" w:type="dxa"/>
          </w:tcPr>
          <w:p w14:paraId="2DE811AB" w14:textId="77777777" w:rsidR="0058751A" w:rsidRDefault="0058751A" w:rsidP="009F7724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="00A86177" w:rsidRPr="009F7724">
              <w:t>Tablelands ash</w:t>
            </w:r>
          </w:p>
        </w:tc>
        <w:tc>
          <w:tcPr>
            <w:tcW w:w="3402" w:type="dxa"/>
          </w:tcPr>
          <w:p w14:paraId="3AFAA84F" w14:textId="77777777" w:rsidR="00033AD5" w:rsidRDefault="00033AD5" w:rsidP="007F1D39">
            <w:pPr>
              <w:pStyle w:val="TableNormal1"/>
            </w:pPr>
          </w:p>
        </w:tc>
        <w:tc>
          <w:tcPr>
            <w:tcW w:w="3402" w:type="dxa"/>
          </w:tcPr>
          <w:p w14:paraId="3D17BAB6" w14:textId="77777777" w:rsidR="0058751A" w:rsidRDefault="0058751A" w:rsidP="007F1D39">
            <w:pPr>
              <w:pStyle w:val="TableNormal1"/>
            </w:pPr>
          </w:p>
        </w:tc>
      </w:tr>
      <w:tr w:rsidR="0058751A" w:rsidRPr="00640B36" w14:paraId="0338B90E" w14:textId="77777777" w:rsidTr="00640B36">
        <w:trPr>
          <w:cantSplit/>
          <w:trHeight w:val="1418"/>
        </w:trPr>
        <w:tc>
          <w:tcPr>
            <w:tcW w:w="2835" w:type="dxa"/>
          </w:tcPr>
          <w:p w14:paraId="2FA2520E" w14:textId="77777777" w:rsidR="0058751A" w:rsidRDefault="0058751A" w:rsidP="009F7724">
            <w:pPr>
              <w:pStyle w:val="Normaltablehangindent"/>
            </w:pPr>
            <w:r w:rsidRPr="00640B36">
              <w:sym w:font="Wingdings" w:char="F072"/>
            </w:r>
            <w:r w:rsidR="00254A6E">
              <w:tab/>
            </w:r>
            <w:r w:rsidR="007428F0">
              <w:t>South coast ash/ stringybark</w:t>
            </w:r>
            <w:r w:rsidR="00827958">
              <w:tab/>
            </w:r>
          </w:p>
        </w:tc>
        <w:tc>
          <w:tcPr>
            <w:tcW w:w="3402" w:type="dxa"/>
          </w:tcPr>
          <w:p w14:paraId="0132BC2E" w14:textId="77777777" w:rsidR="00033AD5" w:rsidRDefault="00033AD5" w:rsidP="007F1D39">
            <w:pPr>
              <w:pStyle w:val="TableNormal1"/>
            </w:pPr>
          </w:p>
        </w:tc>
        <w:tc>
          <w:tcPr>
            <w:tcW w:w="3402" w:type="dxa"/>
          </w:tcPr>
          <w:p w14:paraId="1269E311" w14:textId="77777777" w:rsidR="0058751A" w:rsidRDefault="0058751A" w:rsidP="007F1D39">
            <w:pPr>
              <w:pStyle w:val="TableNormal1"/>
            </w:pPr>
          </w:p>
        </w:tc>
      </w:tr>
      <w:tr w:rsidR="0058751A" w:rsidRPr="00640B36" w14:paraId="754E1944" w14:textId="77777777" w:rsidTr="00640B36">
        <w:trPr>
          <w:cantSplit/>
          <w:trHeight w:val="1418"/>
        </w:trPr>
        <w:tc>
          <w:tcPr>
            <w:tcW w:w="2835" w:type="dxa"/>
          </w:tcPr>
          <w:p w14:paraId="321FFDB4" w14:textId="77777777" w:rsidR="0058751A" w:rsidRDefault="0058751A" w:rsidP="009F7724">
            <w:pPr>
              <w:pStyle w:val="Normaltablehangindent"/>
            </w:pPr>
            <w:r w:rsidRPr="00640B36">
              <w:sym w:font="Wingdings" w:char="F072"/>
            </w:r>
            <w:r w:rsidR="00254A6E">
              <w:tab/>
            </w:r>
            <w:r w:rsidR="007428F0">
              <w:t>Spotted gum</w:t>
            </w:r>
          </w:p>
        </w:tc>
        <w:tc>
          <w:tcPr>
            <w:tcW w:w="3402" w:type="dxa"/>
          </w:tcPr>
          <w:p w14:paraId="1054B9A6" w14:textId="77777777" w:rsidR="00033AD5" w:rsidRDefault="00033AD5" w:rsidP="007F1D39">
            <w:pPr>
              <w:pStyle w:val="TableNormal1"/>
            </w:pPr>
          </w:p>
        </w:tc>
        <w:tc>
          <w:tcPr>
            <w:tcW w:w="3402" w:type="dxa"/>
          </w:tcPr>
          <w:p w14:paraId="1D62E093" w14:textId="77777777" w:rsidR="0058751A" w:rsidRDefault="0058751A" w:rsidP="007F1D39">
            <w:pPr>
              <w:pStyle w:val="TableNormal1"/>
            </w:pPr>
          </w:p>
        </w:tc>
      </w:tr>
    </w:tbl>
    <w:p w14:paraId="502C2E31" w14:textId="77777777" w:rsidR="009A46C2" w:rsidRDefault="009A46C2" w:rsidP="009A46C2">
      <w:bookmarkStart w:id="26" w:name="_Toc231652142"/>
    </w:p>
    <w:p w14:paraId="49F4DFFF" w14:textId="77777777" w:rsidR="0077196F" w:rsidRDefault="009A46C2" w:rsidP="009A46C2">
      <w:pPr>
        <w:pStyle w:val="Heading2noabove"/>
      </w:pPr>
      <w:r>
        <w:br w:type="page"/>
      </w:r>
      <w:bookmarkStart w:id="27" w:name="_Toc244944954"/>
      <w:r w:rsidR="0083493B">
        <w:lastRenderedPageBreak/>
        <w:t>2.4</w:t>
      </w:r>
      <w:r w:rsidR="0083493B">
        <w:tab/>
      </w:r>
      <w:r w:rsidR="003E122A">
        <w:t>H</w:t>
      </w:r>
      <w:r w:rsidR="0077196F">
        <w:t>istory</w:t>
      </w:r>
      <w:r w:rsidR="003E122A">
        <w:t xml:space="preserve"> of </w:t>
      </w:r>
      <w:r w:rsidR="007657F2">
        <w:t xml:space="preserve">forest </w:t>
      </w:r>
      <w:r w:rsidR="003E122A">
        <w:t>disturbance</w:t>
      </w:r>
      <w:bookmarkEnd w:id="26"/>
      <w:bookmarkEnd w:id="27"/>
    </w:p>
    <w:p w14:paraId="52421D71" w14:textId="77777777" w:rsidR="000D1F2D" w:rsidRPr="00217D61" w:rsidRDefault="000D1F2D" w:rsidP="008D5FC4">
      <w:pPr>
        <w:pStyle w:val="StyleCodeorGuiderefBold"/>
      </w:pPr>
      <w:r w:rsidRPr="00217D61">
        <w:t>Ref</w:t>
      </w:r>
      <w:r w:rsidR="001668AF">
        <w:t>er to the FOP Guidelines page 11</w:t>
      </w:r>
      <w:r w:rsidRPr="00217D61">
        <w:t>.</w:t>
      </w:r>
    </w:p>
    <w:p w14:paraId="4D704FCB" w14:textId="77777777" w:rsidR="00276BEA" w:rsidRPr="00307714" w:rsidRDefault="0037147E" w:rsidP="00217D61">
      <w:pPr>
        <w:pStyle w:val="Normalextraafter"/>
      </w:pPr>
      <w:r>
        <w:t>Use the table below to briefly describe</w:t>
      </w:r>
      <w:r w:rsidR="00741E53">
        <w:t xml:space="preserve"> </w:t>
      </w:r>
      <w:r w:rsidR="00217D61">
        <w:t xml:space="preserve">what you know about </w:t>
      </w:r>
      <w:r>
        <w:t xml:space="preserve">how the forest has been disturbed in the past. Disturbances include harvesting, fire and grazing. </w:t>
      </w:r>
      <w:r w:rsidR="00276BEA">
        <w:t>The time intervals</w:t>
      </w:r>
      <w:r w:rsidR="004E4DDE">
        <w:t xml:space="preserve"> used in this table –</w:t>
      </w:r>
      <w:r w:rsidR="00276BEA">
        <w:t xml:space="preserve"> ‘Last 10 ye</w:t>
      </w:r>
      <w:r w:rsidR="004E4DDE">
        <w:t xml:space="preserve">ars’, </w:t>
      </w:r>
      <w:r w:rsidR="00044C7C">
        <w:br/>
      </w:r>
      <w:r w:rsidR="004E4DDE">
        <w:t xml:space="preserve">‘10 to 25 years ago’ etc. – </w:t>
      </w:r>
      <w:r w:rsidR="00276BEA">
        <w:t xml:space="preserve">are just suggestions. Use other time intervals if </w:t>
      </w:r>
      <w:r w:rsidR="004E4DDE">
        <w:t>appropriate</w:t>
      </w:r>
      <w:r w:rsidR="00276BEA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552"/>
        <w:gridCol w:w="2552"/>
      </w:tblGrid>
      <w:tr w:rsidR="007C7560" w14:paraId="2C43E3C7" w14:textId="77777777" w:rsidTr="00640B36">
        <w:tc>
          <w:tcPr>
            <w:tcW w:w="1985" w:type="dxa"/>
            <w:shd w:val="clear" w:color="auto" w:fill="CAECDC"/>
          </w:tcPr>
          <w:p w14:paraId="68B1ED1E" w14:textId="77777777" w:rsidR="007C7560" w:rsidRDefault="007C7560" w:rsidP="006C4814">
            <w:pPr>
              <w:pStyle w:val="Normaltablehead"/>
            </w:pPr>
            <w:r>
              <w:t xml:space="preserve">When </w:t>
            </w:r>
            <w:r w:rsidR="001D06FC">
              <w:t xml:space="preserve">did </w:t>
            </w:r>
            <w:r w:rsidR="001D06FC">
              <w:br/>
            </w:r>
            <w:r>
              <w:t>the disturbance occur</w:t>
            </w:r>
            <w:r w:rsidR="001D06FC">
              <w:t>?</w:t>
            </w:r>
          </w:p>
        </w:tc>
        <w:tc>
          <w:tcPr>
            <w:tcW w:w="2552" w:type="dxa"/>
            <w:shd w:val="clear" w:color="auto" w:fill="CAECDC"/>
          </w:tcPr>
          <w:p w14:paraId="0CE297F4" w14:textId="77777777" w:rsidR="007C7560" w:rsidRDefault="007C7560" w:rsidP="006C4814">
            <w:pPr>
              <w:pStyle w:val="Normaltablehead"/>
            </w:pPr>
            <w:r>
              <w:t xml:space="preserve">Harvesting </w:t>
            </w:r>
            <w:r w:rsidR="009D4240">
              <w:t>history</w:t>
            </w:r>
            <w:r>
              <w:t xml:space="preserve">: </w:t>
            </w:r>
            <w:r w:rsidR="008C72EE">
              <w:br/>
            </w:r>
            <w:r>
              <w:t xml:space="preserve">target species, </w:t>
            </w:r>
            <w:r w:rsidR="008C72EE">
              <w:br/>
            </w:r>
            <w:r>
              <w:t>products taken and</w:t>
            </w:r>
            <w:r w:rsidR="009E64A8">
              <w:t xml:space="preserve"> harvesting</w:t>
            </w:r>
            <w:r>
              <w:t xml:space="preserve"> intensity</w:t>
            </w:r>
          </w:p>
        </w:tc>
        <w:tc>
          <w:tcPr>
            <w:tcW w:w="2552" w:type="dxa"/>
            <w:shd w:val="clear" w:color="auto" w:fill="CAECDC"/>
          </w:tcPr>
          <w:p w14:paraId="6BEC2F60" w14:textId="77777777" w:rsidR="007C7560" w:rsidRDefault="007C7560" w:rsidP="006C4814">
            <w:pPr>
              <w:pStyle w:val="Normaltablehead"/>
            </w:pPr>
            <w:r>
              <w:t xml:space="preserve">Fire </w:t>
            </w:r>
            <w:r w:rsidR="009D4240">
              <w:t>history</w:t>
            </w:r>
            <w:r w:rsidR="001D06FC">
              <w:t>:</w:t>
            </w:r>
            <w:r>
              <w:t xml:space="preserve"> </w:t>
            </w:r>
            <w:r w:rsidR="008C72EE">
              <w:br/>
            </w:r>
            <w:r w:rsidR="00E959D2">
              <w:t>fuel reduction or bushfire</w:t>
            </w:r>
            <w:r>
              <w:t xml:space="preserve"> </w:t>
            </w:r>
          </w:p>
        </w:tc>
        <w:tc>
          <w:tcPr>
            <w:tcW w:w="2552" w:type="dxa"/>
            <w:shd w:val="clear" w:color="auto" w:fill="CAECDC"/>
          </w:tcPr>
          <w:p w14:paraId="5EE25781" w14:textId="77777777" w:rsidR="007C7560" w:rsidRDefault="007C7560" w:rsidP="006C4814">
            <w:pPr>
              <w:pStyle w:val="Normaltablehead"/>
            </w:pPr>
            <w:r>
              <w:t>Grazing</w:t>
            </w:r>
            <w:r w:rsidR="009D4240">
              <w:t xml:space="preserve"> history</w:t>
            </w:r>
          </w:p>
        </w:tc>
      </w:tr>
      <w:tr w:rsidR="007C7560" w14:paraId="5798D416" w14:textId="77777777" w:rsidTr="00640B36">
        <w:trPr>
          <w:trHeight w:val="1701"/>
        </w:trPr>
        <w:tc>
          <w:tcPr>
            <w:tcW w:w="1985" w:type="dxa"/>
          </w:tcPr>
          <w:p w14:paraId="4386230F" w14:textId="77777777" w:rsidR="007C7560" w:rsidRDefault="007C7560" w:rsidP="008F414D">
            <w:pPr>
              <w:pStyle w:val="TableNormal1"/>
            </w:pPr>
            <w:r>
              <w:t>Last 10 years</w:t>
            </w:r>
          </w:p>
        </w:tc>
        <w:tc>
          <w:tcPr>
            <w:tcW w:w="2552" w:type="dxa"/>
          </w:tcPr>
          <w:p w14:paraId="0BFBC128" w14:textId="77777777" w:rsidR="00033AD5" w:rsidRDefault="00033AD5" w:rsidP="006C4814">
            <w:pPr>
              <w:pStyle w:val="TableNormal1"/>
            </w:pPr>
          </w:p>
        </w:tc>
        <w:tc>
          <w:tcPr>
            <w:tcW w:w="2552" w:type="dxa"/>
          </w:tcPr>
          <w:p w14:paraId="542DD2AD" w14:textId="77777777" w:rsidR="007C7560" w:rsidRDefault="007C7560" w:rsidP="006C4814">
            <w:pPr>
              <w:pStyle w:val="TableNormal1"/>
            </w:pPr>
          </w:p>
        </w:tc>
        <w:tc>
          <w:tcPr>
            <w:tcW w:w="2552" w:type="dxa"/>
          </w:tcPr>
          <w:p w14:paraId="7CF82B0F" w14:textId="77777777" w:rsidR="007C7560" w:rsidRDefault="007C7560" w:rsidP="006C4814">
            <w:pPr>
              <w:pStyle w:val="TableNormal1"/>
            </w:pPr>
          </w:p>
        </w:tc>
      </w:tr>
      <w:tr w:rsidR="007C7560" w14:paraId="22D58E8B" w14:textId="77777777" w:rsidTr="00640B36">
        <w:trPr>
          <w:trHeight w:val="1701"/>
        </w:trPr>
        <w:tc>
          <w:tcPr>
            <w:tcW w:w="1985" w:type="dxa"/>
          </w:tcPr>
          <w:p w14:paraId="1D0D30BA" w14:textId="77777777" w:rsidR="007C7560" w:rsidRDefault="007C7560" w:rsidP="008F414D">
            <w:pPr>
              <w:pStyle w:val="TableNormal1"/>
            </w:pPr>
            <w:r>
              <w:t>10 to 25 years ago</w:t>
            </w:r>
          </w:p>
        </w:tc>
        <w:tc>
          <w:tcPr>
            <w:tcW w:w="2552" w:type="dxa"/>
          </w:tcPr>
          <w:p w14:paraId="1E131628" w14:textId="77777777" w:rsidR="00033AD5" w:rsidRDefault="00033AD5" w:rsidP="006C4814">
            <w:pPr>
              <w:pStyle w:val="TableNormal1"/>
            </w:pPr>
          </w:p>
        </w:tc>
        <w:tc>
          <w:tcPr>
            <w:tcW w:w="2552" w:type="dxa"/>
          </w:tcPr>
          <w:p w14:paraId="5D45B40D" w14:textId="77777777" w:rsidR="007C7560" w:rsidRDefault="007C7560" w:rsidP="006C4814">
            <w:pPr>
              <w:pStyle w:val="TableNormal1"/>
            </w:pPr>
          </w:p>
        </w:tc>
        <w:tc>
          <w:tcPr>
            <w:tcW w:w="2552" w:type="dxa"/>
          </w:tcPr>
          <w:p w14:paraId="5619476A" w14:textId="77777777" w:rsidR="007C7560" w:rsidRDefault="007C7560" w:rsidP="006C4814">
            <w:pPr>
              <w:pStyle w:val="TableNormal1"/>
            </w:pPr>
          </w:p>
        </w:tc>
      </w:tr>
      <w:tr w:rsidR="007C7560" w14:paraId="188D1F50" w14:textId="77777777" w:rsidTr="00640B36">
        <w:trPr>
          <w:trHeight w:val="1701"/>
        </w:trPr>
        <w:tc>
          <w:tcPr>
            <w:tcW w:w="1985" w:type="dxa"/>
          </w:tcPr>
          <w:p w14:paraId="75CA2696" w14:textId="77777777" w:rsidR="007C7560" w:rsidRDefault="007C7560" w:rsidP="008F414D">
            <w:pPr>
              <w:pStyle w:val="TableNormal1"/>
            </w:pPr>
            <w:r>
              <w:t xml:space="preserve">More than </w:t>
            </w:r>
            <w:r w:rsidR="00280D66">
              <w:br/>
            </w:r>
            <w:r>
              <w:t>25 years ago</w:t>
            </w:r>
          </w:p>
        </w:tc>
        <w:tc>
          <w:tcPr>
            <w:tcW w:w="2552" w:type="dxa"/>
          </w:tcPr>
          <w:p w14:paraId="67373C41" w14:textId="77777777" w:rsidR="00033AD5" w:rsidRDefault="00033AD5" w:rsidP="006C4814">
            <w:pPr>
              <w:pStyle w:val="TableNormal1"/>
            </w:pPr>
          </w:p>
        </w:tc>
        <w:tc>
          <w:tcPr>
            <w:tcW w:w="2552" w:type="dxa"/>
          </w:tcPr>
          <w:p w14:paraId="4D0F7BE1" w14:textId="77777777" w:rsidR="007C7560" w:rsidRDefault="007C7560" w:rsidP="006C4814">
            <w:pPr>
              <w:pStyle w:val="TableNormal1"/>
            </w:pPr>
          </w:p>
        </w:tc>
        <w:tc>
          <w:tcPr>
            <w:tcW w:w="2552" w:type="dxa"/>
          </w:tcPr>
          <w:p w14:paraId="661040A6" w14:textId="77777777" w:rsidR="007C7560" w:rsidRDefault="007C7560" w:rsidP="006C4814">
            <w:pPr>
              <w:pStyle w:val="TableNormal1"/>
            </w:pPr>
          </w:p>
        </w:tc>
      </w:tr>
    </w:tbl>
    <w:p w14:paraId="78F6EEF7" w14:textId="77777777" w:rsidR="00C654F4" w:rsidRDefault="00C654F4" w:rsidP="00C654F4">
      <w:pPr>
        <w:pStyle w:val="NormalextraB4after"/>
      </w:pPr>
      <w:r>
        <w:t xml:space="preserve">Are there any other types of disturbance that have affected the current condition of the forest? </w:t>
      </w:r>
      <w:r>
        <w:br/>
        <w:t>If so, briefly describe them here: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367411" w14:paraId="40B56AF8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343A6EB2" w14:textId="77777777" w:rsidR="00367411" w:rsidRDefault="00367411" w:rsidP="00B80208">
            <w:pPr>
              <w:pStyle w:val="TableNormal1"/>
            </w:pPr>
          </w:p>
        </w:tc>
      </w:tr>
      <w:tr w:rsidR="00367411" w14:paraId="3E20C0BF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0AD590CD" w14:textId="77777777" w:rsidR="00367411" w:rsidRDefault="00367411" w:rsidP="00B80208">
            <w:pPr>
              <w:pStyle w:val="TableNormal1"/>
            </w:pPr>
          </w:p>
        </w:tc>
      </w:tr>
      <w:tr w:rsidR="00367411" w14:paraId="5331FEAB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098F22AD" w14:textId="77777777" w:rsidR="00367411" w:rsidRDefault="00367411" w:rsidP="00B80208">
            <w:pPr>
              <w:pStyle w:val="TableNormal1"/>
            </w:pPr>
          </w:p>
        </w:tc>
      </w:tr>
      <w:tr w:rsidR="00367411" w14:paraId="6CC25CB3" w14:textId="77777777" w:rsidTr="00640B36">
        <w:tc>
          <w:tcPr>
            <w:tcW w:w="9639" w:type="dxa"/>
            <w:tcMar>
              <w:left w:w="0" w:type="dxa"/>
              <w:right w:w="454" w:type="dxa"/>
            </w:tcMar>
          </w:tcPr>
          <w:p w14:paraId="4003CC53" w14:textId="77777777" w:rsidR="00367411" w:rsidRDefault="00367411" w:rsidP="00B80208">
            <w:pPr>
              <w:pStyle w:val="TableNormal1"/>
            </w:pPr>
          </w:p>
        </w:tc>
      </w:tr>
    </w:tbl>
    <w:p w14:paraId="776B22FB" w14:textId="77777777" w:rsidR="00276BEA" w:rsidRDefault="00276BEA" w:rsidP="00276BEA">
      <w:bookmarkStart w:id="28" w:name="_Toc231652143"/>
    </w:p>
    <w:p w14:paraId="6429DD02" w14:textId="77777777" w:rsidR="00717264" w:rsidRDefault="00276BEA" w:rsidP="00717264">
      <w:pPr>
        <w:pStyle w:val="Heading1noabove"/>
      </w:pPr>
      <w:r>
        <w:br w:type="page"/>
      </w:r>
      <w:bookmarkStart w:id="29" w:name="_Toc231652147"/>
      <w:bookmarkStart w:id="30" w:name="_Toc244944955"/>
      <w:bookmarkStart w:id="31" w:name="_Toc233272225"/>
      <w:r w:rsidR="00717264">
        <w:lastRenderedPageBreak/>
        <w:t>3</w:t>
      </w:r>
      <w:r w:rsidR="00717264">
        <w:tab/>
        <w:t xml:space="preserve">Silvicultural </w:t>
      </w:r>
      <w:r w:rsidR="00717264" w:rsidRPr="00B62FA5">
        <w:t>operations</w:t>
      </w:r>
      <w:bookmarkEnd w:id="29"/>
      <w:bookmarkEnd w:id="30"/>
    </w:p>
    <w:p w14:paraId="3510903C" w14:textId="77777777" w:rsidR="00717264" w:rsidRDefault="00717264" w:rsidP="008D5FC4">
      <w:pPr>
        <w:pStyle w:val="StyleCodeorGuiderefBold"/>
      </w:pPr>
      <w:r>
        <w:t>Refer to the Guidelines page 12</w:t>
      </w:r>
      <w:r w:rsidRPr="00E4294C">
        <w:t>.</w:t>
      </w:r>
      <w:r w:rsidRPr="00217D61">
        <w:t xml:space="preserve"> </w:t>
      </w:r>
      <w:r>
        <w:t xml:space="preserve">Harvesting must be carried out in compliance with the </w:t>
      </w:r>
      <w:r w:rsidR="00044C7C">
        <w:br/>
      </w:r>
      <w:r>
        <w:t>Code section 3.</w:t>
      </w:r>
    </w:p>
    <w:p w14:paraId="577A26F6" w14:textId="77777777" w:rsidR="00717264" w:rsidRDefault="0083493B" w:rsidP="00717264">
      <w:pPr>
        <w:pStyle w:val="Heading2"/>
      </w:pPr>
      <w:bookmarkStart w:id="32" w:name="_Toc244944956"/>
      <w:bookmarkStart w:id="33" w:name="_Toc231652148"/>
      <w:r>
        <w:t>3.1</w:t>
      </w:r>
      <w:r>
        <w:tab/>
      </w:r>
      <w:r w:rsidR="00717264">
        <w:t>Forest operations</w:t>
      </w:r>
      <w:bookmarkEnd w:id="32"/>
    </w:p>
    <w:p w14:paraId="04358B0E" w14:textId="77777777" w:rsidR="00717264" w:rsidRDefault="00717264" w:rsidP="00717264">
      <w:pPr>
        <w:keepNext/>
      </w:pPr>
      <w:r>
        <w:t>Which of the following forest operations will be carried out? Tick all that apply.</w:t>
      </w:r>
    </w:p>
    <w:p w14:paraId="152449D7" w14:textId="77777777" w:rsidR="00717264" w:rsidRPr="00394B16" w:rsidRDefault="00717264" w:rsidP="00717264">
      <w:pPr>
        <w:pStyle w:val="Normalhangindent10"/>
        <w:keepNext/>
      </w:pPr>
      <w:r w:rsidRPr="00394B16">
        <w:sym w:font="Wingdings" w:char="F072"/>
      </w:r>
      <w:r w:rsidRPr="00394B16">
        <w:tab/>
        <w:t>Commercial timber harvesting</w:t>
      </w:r>
    </w:p>
    <w:p w14:paraId="2C3187F6" w14:textId="77777777" w:rsidR="00717264" w:rsidRPr="00394B16" w:rsidRDefault="00717264" w:rsidP="00717264">
      <w:pPr>
        <w:pStyle w:val="Normalhangindent10"/>
      </w:pPr>
      <w:r w:rsidRPr="00394B16">
        <w:sym w:font="Wingdings" w:char="F072"/>
      </w:r>
      <w:r w:rsidRPr="00394B16">
        <w:tab/>
        <w:t>Non-commercial silvicultural activities</w:t>
      </w:r>
    </w:p>
    <w:p w14:paraId="0339AD75" w14:textId="77777777" w:rsidR="00717264" w:rsidRPr="00394B16" w:rsidRDefault="00717264" w:rsidP="00717264">
      <w:pPr>
        <w:pStyle w:val="Normalhangindent10"/>
      </w:pPr>
      <w:r w:rsidRPr="00394B16">
        <w:sym w:font="Wingdings" w:char="F072"/>
      </w:r>
      <w:r w:rsidRPr="00394B16">
        <w:tab/>
        <w:t xml:space="preserve">Regeneration and restocking activities, e.g. prescribed burning, soil disturbance, seeding etc. </w:t>
      </w:r>
    </w:p>
    <w:p w14:paraId="56C000BF" w14:textId="77777777" w:rsidR="00717264" w:rsidRPr="00394B16" w:rsidRDefault="00717264" w:rsidP="00717264">
      <w:pPr>
        <w:pStyle w:val="Normalhangindent10"/>
      </w:pPr>
      <w:r w:rsidRPr="00394B16">
        <w:sym w:font="Wingdings" w:char="F072"/>
      </w:r>
      <w:r>
        <w:tab/>
        <w:t>Construction or maintenance</w:t>
      </w:r>
      <w:r w:rsidRPr="00394B16">
        <w:t xml:space="preserve"> </w:t>
      </w:r>
      <w:r>
        <w:t xml:space="preserve">of </w:t>
      </w:r>
      <w:r w:rsidRPr="00394B16">
        <w:t>roads, crossings or tracks.</w:t>
      </w:r>
    </w:p>
    <w:p w14:paraId="1EE995C7" w14:textId="77777777" w:rsidR="00717264" w:rsidRDefault="0083493B" w:rsidP="00717264">
      <w:pPr>
        <w:pStyle w:val="Heading2"/>
      </w:pPr>
      <w:bookmarkStart w:id="34" w:name="_Toc244944957"/>
      <w:r>
        <w:t>3.2</w:t>
      </w:r>
      <w:r>
        <w:tab/>
      </w:r>
      <w:r w:rsidR="00717264">
        <w:t>Harvesting technique</w:t>
      </w:r>
      <w:bookmarkEnd w:id="33"/>
      <w:bookmarkEnd w:id="34"/>
    </w:p>
    <w:p w14:paraId="0223BD7A" w14:textId="77777777" w:rsidR="00717264" w:rsidRDefault="00717264" w:rsidP="00717264">
      <w:pPr>
        <w:keepNext/>
      </w:pPr>
      <w:r>
        <w:t>Which silvicultural techniques will be used? Tick all that apply.</w:t>
      </w:r>
    </w:p>
    <w:p w14:paraId="30289E0E" w14:textId="77777777" w:rsidR="00717264" w:rsidRDefault="00717264" w:rsidP="00717264">
      <w:pPr>
        <w:pStyle w:val="Normalhangindent10"/>
      </w:pPr>
      <w:r>
        <w:sym w:font="Wingdings" w:char="F072"/>
      </w:r>
      <w:r>
        <w:tab/>
        <w:t>Single tree selection</w:t>
      </w:r>
    </w:p>
    <w:p w14:paraId="2144436D" w14:textId="77777777" w:rsidR="00717264" w:rsidRDefault="00717264" w:rsidP="00717264">
      <w:pPr>
        <w:pStyle w:val="Normalhangindent10"/>
      </w:pPr>
      <w:r>
        <w:sym w:font="Wingdings" w:char="F072"/>
      </w:r>
      <w:r>
        <w:tab/>
        <w:t>Thinning</w:t>
      </w:r>
    </w:p>
    <w:p w14:paraId="52DB69E3" w14:textId="77777777" w:rsidR="00717264" w:rsidRDefault="00717264" w:rsidP="00717264">
      <w:pPr>
        <w:pStyle w:val="Normalhangindent10"/>
      </w:pPr>
      <w:r>
        <w:sym w:font="Wingdings" w:char="F072"/>
      </w:r>
      <w:r>
        <w:tab/>
        <w:t>Australian group selection</w:t>
      </w:r>
    </w:p>
    <w:p w14:paraId="467A19A2" w14:textId="77777777" w:rsidR="001D5EB3" w:rsidRDefault="0083493B" w:rsidP="001D5EB3">
      <w:pPr>
        <w:pStyle w:val="Heading2"/>
      </w:pPr>
      <w:bookmarkStart w:id="35" w:name="_Toc231652144"/>
      <w:bookmarkStart w:id="36" w:name="_Toc233272226"/>
      <w:bookmarkStart w:id="37" w:name="_Toc244944958"/>
      <w:bookmarkEnd w:id="28"/>
      <w:bookmarkEnd w:id="31"/>
      <w:r>
        <w:t>3.3</w:t>
      </w:r>
      <w:r>
        <w:tab/>
      </w:r>
      <w:r w:rsidR="001D5EB3">
        <w:t xml:space="preserve">Timber products to be </w:t>
      </w:r>
      <w:bookmarkEnd w:id="35"/>
      <w:r w:rsidR="008A5D01">
        <w:t>harvested</w:t>
      </w:r>
      <w:bookmarkEnd w:id="36"/>
      <w:bookmarkEnd w:id="37"/>
    </w:p>
    <w:p w14:paraId="55363278" w14:textId="77777777" w:rsidR="001D5EB3" w:rsidRPr="00CE76B4" w:rsidRDefault="00584C2A" w:rsidP="0053772D">
      <w:pPr>
        <w:keepNext/>
      </w:pPr>
      <w:r>
        <w:t>Which of t</w:t>
      </w:r>
      <w:r w:rsidR="001D5EB3">
        <w:t xml:space="preserve">he following products will be </w:t>
      </w:r>
      <w:r w:rsidR="008A5D01">
        <w:t>harvested</w:t>
      </w:r>
      <w:r w:rsidR="001D421B">
        <w:t>? Tick all that apply.</w:t>
      </w:r>
    </w:p>
    <w:p w14:paraId="1B3AFE89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Large sawlogs </w:t>
      </w:r>
    </w:p>
    <w:p w14:paraId="4143988C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Veneer or plywood logs</w:t>
      </w:r>
    </w:p>
    <w:p w14:paraId="59401756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Poles or girders</w:t>
      </w:r>
    </w:p>
    <w:p w14:paraId="0ACC2E57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Small sawlogs</w:t>
      </w:r>
    </w:p>
    <w:p w14:paraId="561A68E4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Salvage logs </w:t>
      </w:r>
    </w:p>
    <w:p w14:paraId="4E36CFE3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Pulpwood or wood chips </w:t>
      </w:r>
    </w:p>
    <w:p w14:paraId="27D2283C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Fencing products (e.g. posts, rails, stays)</w:t>
      </w:r>
    </w:p>
    <w:p w14:paraId="445E476F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Sleepers</w:t>
      </w:r>
    </w:p>
    <w:p w14:paraId="6FE74BA8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 xml:space="preserve">Firewood </w:t>
      </w:r>
    </w:p>
    <w:p w14:paraId="174E602C" w14:textId="77777777" w:rsidR="001D5EB3" w:rsidRDefault="001D5EB3" w:rsidP="00B80208">
      <w:pPr>
        <w:pStyle w:val="Normalhangindent10"/>
        <w:spacing w:after="120"/>
      </w:pPr>
      <w:r>
        <w:sym w:font="Wingdings" w:char="F072"/>
      </w:r>
      <w:r>
        <w:tab/>
        <w:t>Other products: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4" w:type="dxa"/>
        </w:tblCellMar>
        <w:tblLook w:val="01E0" w:firstRow="1" w:lastRow="1" w:firstColumn="1" w:lastColumn="1" w:noHBand="0" w:noVBand="0"/>
      </w:tblPr>
      <w:tblGrid>
        <w:gridCol w:w="7314"/>
      </w:tblGrid>
      <w:tr w:rsidR="001D5EB3" w14:paraId="1AD0FB55" w14:textId="77777777" w:rsidTr="00640B36">
        <w:tc>
          <w:tcPr>
            <w:tcW w:w="7314" w:type="dxa"/>
            <w:tcMar>
              <w:left w:w="0" w:type="dxa"/>
              <w:right w:w="454" w:type="dxa"/>
            </w:tcMar>
          </w:tcPr>
          <w:p w14:paraId="34CC4071" w14:textId="77777777" w:rsidR="001D5EB3" w:rsidRDefault="001D5EB3" w:rsidP="00B80208">
            <w:pPr>
              <w:pStyle w:val="TableNormal1"/>
            </w:pPr>
          </w:p>
        </w:tc>
      </w:tr>
      <w:tr w:rsidR="001D5EB3" w14:paraId="55D7FDAE" w14:textId="77777777" w:rsidTr="00640B36">
        <w:tc>
          <w:tcPr>
            <w:tcW w:w="7314" w:type="dxa"/>
            <w:tcMar>
              <w:left w:w="0" w:type="dxa"/>
              <w:right w:w="454" w:type="dxa"/>
            </w:tcMar>
          </w:tcPr>
          <w:p w14:paraId="5E469BE8" w14:textId="77777777" w:rsidR="001D5EB3" w:rsidRDefault="001D5EB3" w:rsidP="00B80208">
            <w:pPr>
              <w:pStyle w:val="TableNormal1"/>
            </w:pPr>
          </w:p>
        </w:tc>
      </w:tr>
    </w:tbl>
    <w:p w14:paraId="5A2BD35A" w14:textId="77777777" w:rsidR="001D5EB3" w:rsidRDefault="0083493B" w:rsidP="001D5EB3">
      <w:pPr>
        <w:pStyle w:val="Heading2"/>
      </w:pPr>
      <w:bookmarkStart w:id="38" w:name="_Toc231652145"/>
      <w:bookmarkStart w:id="39" w:name="_Toc233272227"/>
      <w:bookmarkStart w:id="40" w:name="_Toc244944959"/>
      <w:r>
        <w:lastRenderedPageBreak/>
        <w:t>3.4</w:t>
      </w:r>
      <w:r>
        <w:tab/>
      </w:r>
      <w:r w:rsidR="001D5EB3">
        <w:t>Timber species to be harvested</w:t>
      </w:r>
      <w:bookmarkEnd w:id="38"/>
      <w:bookmarkEnd w:id="39"/>
      <w:bookmarkEnd w:id="40"/>
    </w:p>
    <w:p w14:paraId="5E58070C" w14:textId="77777777" w:rsidR="001D5EB3" w:rsidRDefault="001D421B" w:rsidP="0053772D">
      <w:pPr>
        <w:keepNext/>
      </w:pPr>
      <w:r>
        <w:t>Which of t</w:t>
      </w:r>
      <w:r w:rsidR="001D5EB3">
        <w:t>he follo</w:t>
      </w:r>
      <w:r>
        <w:t xml:space="preserve">wing species will be harvested? Tick all that apply. </w:t>
      </w:r>
    </w:p>
    <w:p w14:paraId="72135204" w14:textId="77777777" w:rsidR="00DC5D30" w:rsidRDefault="00DC5D30" w:rsidP="0047608F">
      <w:pPr>
        <w:sectPr w:rsidR="00DC5D30" w:rsidSect="00A605A5">
          <w:pgSz w:w="11907" w:h="16840" w:code="9"/>
          <w:pgMar w:top="1418" w:right="1134" w:bottom="1418" w:left="1134" w:header="567" w:footer="567" w:gutter="0"/>
          <w:cols w:space="720"/>
          <w:docGrid w:linePitch="360"/>
        </w:sectPr>
      </w:pPr>
    </w:p>
    <w:p w14:paraId="6A3E4A8D" w14:textId="77777777" w:rsidR="00A137BA" w:rsidRDefault="00A137BA" w:rsidP="00A137BA">
      <w:pPr>
        <w:pStyle w:val="Normalhangindent10"/>
      </w:pPr>
      <w:r>
        <w:sym w:font="Wingdings" w:char="F072"/>
      </w:r>
      <w:r>
        <w:tab/>
        <w:t>Alpine Ash</w:t>
      </w:r>
    </w:p>
    <w:p w14:paraId="72BF0106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Pr="007341D7">
        <w:t>Bloodwood</w:t>
      </w:r>
    </w:p>
    <w:p w14:paraId="24974269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Pr="007341D7">
        <w:t xml:space="preserve">Brown </w:t>
      </w:r>
      <w:r>
        <w:t>b</w:t>
      </w:r>
      <w:r w:rsidRPr="007341D7">
        <w:t>arrel</w:t>
      </w:r>
    </w:p>
    <w:p w14:paraId="59DB7A1A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 w:rsidRPr="007341D7">
        <w:t xml:space="preserve">Grey </w:t>
      </w:r>
      <w:r w:rsidR="00165D91">
        <w:t>g</w:t>
      </w:r>
      <w:r w:rsidR="00165D91" w:rsidRPr="007341D7">
        <w:t>um</w:t>
      </w:r>
      <w:r w:rsidR="00165D91" w:rsidRPr="007341D7" w:rsidDel="00A137BA">
        <w:t xml:space="preserve"> </w:t>
      </w:r>
    </w:p>
    <w:p w14:paraId="53E82DFB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 w:rsidRPr="007341D7">
        <w:t xml:space="preserve">Grey </w:t>
      </w:r>
      <w:r w:rsidR="00165D91">
        <w:t>i</w:t>
      </w:r>
      <w:r w:rsidR="00165D91" w:rsidRPr="007341D7">
        <w:t>ronbark</w:t>
      </w:r>
      <w:r w:rsidR="00165D91" w:rsidRPr="007341D7" w:rsidDel="00A137BA">
        <w:t xml:space="preserve"> </w:t>
      </w:r>
    </w:p>
    <w:p w14:paraId="0D38DDAA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 w:rsidRPr="007341D7">
        <w:t xml:space="preserve">Manna </w:t>
      </w:r>
      <w:r w:rsidR="00165D91">
        <w:t>g</w:t>
      </w:r>
      <w:r w:rsidR="00165D91" w:rsidRPr="007341D7">
        <w:t>um</w:t>
      </w:r>
      <w:r w:rsidR="00165D91" w:rsidRPr="007341D7" w:rsidDel="00A137BA">
        <w:t xml:space="preserve"> </w:t>
      </w:r>
    </w:p>
    <w:p w14:paraId="599C7050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 w:rsidRPr="007341D7">
        <w:t>Messmate</w:t>
      </w:r>
      <w:r w:rsidR="00165D91" w:rsidRPr="007341D7" w:rsidDel="00A137BA">
        <w:t xml:space="preserve"> </w:t>
      </w:r>
    </w:p>
    <w:p w14:paraId="618D97AF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 w:rsidRPr="007341D7">
        <w:t xml:space="preserve">Mountain </w:t>
      </w:r>
      <w:r w:rsidR="00165D91">
        <w:t>g</w:t>
      </w:r>
      <w:r w:rsidR="00165D91" w:rsidRPr="007341D7">
        <w:t>um</w:t>
      </w:r>
      <w:r w:rsidR="00165D91" w:rsidRPr="007341D7" w:rsidDel="00A137BA">
        <w:t xml:space="preserve"> </w:t>
      </w:r>
    </w:p>
    <w:p w14:paraId="100100A0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2946A0">
        <w:t xml:space="preserve">Peppermint </w:t>
      </w:r>
    </w:p>
    <w:p w14:paraId="1181AAC2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2946A0">
        <w:t>Red ironbark</w:t>
      </w:r>
    </w:p>
    <w:p w14:paraId="36808388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 w:rsidRPr="007341D7">
        <w:t xml:space="preserve">Red </w:t>
      </w:r>
      <w:r w:rsidR="00165D91">
        <w:t>s</w:t>
      </w:r>
      <w:r w:rsidR="00165D91" w:rsidRPr="007341D7">
        <w:t>tringybark</w:t>
      </w:r>
      <w:r w:rsidR="00165D91" w:rsidRPr="007341D7" w:rsidDel="00165D91">
        <w:t xml:space="preserve"> </w:t>
      </w:r>
    </w:p>
    <w:p w14:paraId="7B42D4F0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>
        <w:t>Scribbly gum</w:t>
      </w:r>
    </w:p>
    <w:p w14:paraId="4DF007E7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>
        <w:t>Silvertop ash</w:t>
      </w:r>
    </w:p>
    <w:p w14:paraId="0C6C078E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2946A0" w:rsidRPr="007341D7">
        <w:t xml:space="preserve">Spotted </w:t>
      </w:r>
      <w:r w:rsidR="002946A0">
        <w:t>g</w:t>
      </w:r>
      <w:r w:rsidR="002946A0" w:rsidRPr="007341D7">
        <w:t>um</w:t>
      </w:r>
      <w:r w:rsidR="002946A0" w:rsidRPr="007341D7" w:rsidDel="00A137BA">
        <w:t xml:space="preserve"> </w:t>
      </w:r>
    </w:p>
    <w:p w14:paraId="276A95E0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2946A0">
        <w:t>Stringybark - gum</w:t>
      </w:r>
      <w:r w:rsidR="002946A0" w:rsidRPr="002946A0">
        <w:t xml:space="preserve"> </w:t>
      </w:r>
    </w:p>
    <w:p w14:paraId="3F046A32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2946A0">
        <w:t>Swamp Mahogany</w:t>
      </w:r>
      <w:r w:rsidR="002946A0" w:rsidRPr="007341D7" w:rsidDel="00A137BA">
        <w:t xml:space="preserve"> </w:t>
      </w:r>
    </w:p>
    <w:p w14:paraId="276AE65E" w14:textId="77777777" w:rsidR="003C1F73" w:rsidRDefault="003C1F73" w:rsidP="00394B16">
      <w:pPr>
        <w:pStyle w:val="Normalhangindent10"/>
      </w:pPr>
      <w:r>
        <w:sym w:font="Wingdings" w:char="F072"/>
      </w:r>
      <w:r>
        <w:tab/>
      </w:r>
      <w:r w:rsidR="00165D91">
        <w:t>White ash</w:t>
      </w:r>
    </w:p>
    <w:p w14:paraId="4B1474B2" w14:textId="77777777" w:rsidR="003C1F73" w:rsidRDefault="003C1F73" w:rsidP="00F4433D">
      <w:pPr>
        <w:pStyle w:val="Normalhangindent10"/>
      </w:pPr>
      <w:r>
        <w:sym w:font="Wingdings" w:char="F072"/>
      </w:r>
      <w:r>
        <w:tab/>
      </w:r>
      <w:r w:rsidR="00165D91">
        <w:t>Woollybutt</w:t>
      </w:r>
    </w:p>
    <w:p w14:paraId="6ACDB49E" w14:textId="77777777" w:rsidR="003C1F73" w:rsidRDefault="002946A0" w:rsidP="00394B16">
      <w:pPr>
        <w:pStyle w:val="Normalhangindent10"/>
      </w:pPr>
      <w:r>
        <w:sym w:font="Wingdings" w:char="F072"/>
      </w:r>
      <w:r>
        <w:tab/>
      </w:r>
      <w:r w:rsidRPr="00D13C81">
        <w:t>Other species</w:t>
      </w:r>
      <w: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2946A0" w14:paraId="6A918079" w14:textId="77777777" w:rsidTr="00640B36">
        <w:tc>
          <w:tcPr>
            <w:tcW w:w="2835" w:type="dxa"/>
            <w:tcBorders>
              <w:top w:val="nil"/>
            </w:tcBorders>
          </w:tcPr>
          <w:p w14:paraId="7096F713" w14:textId="77777777" w:rsidR="002946A0" w:rsidRDefault="002946A0" w:rsidP="00BC1897">
            <w:pPr>
              <w:pStyle w:val="TableNormal1"/>
            </w:pPr>
          </w:p>
        </w:tc>
      </w:tr>
      <w:tr w:rsidR="002946A0" w14:paraId="27914597" w14:textId="77777777" w:rsidTr="00640B36">
        <w:tc>
          <w:tcPr>
            <w:tcW w:w="2835" w:type="dxa"/>
          </w:tcPr>
          <w:p w14:paraId="6AFA8370" w14:textId="77777777" w:rsidR="002946A0" w:rsidRDefault="002946A0" w:rsidP="00BC1897">
            <w:pPr>
              <w:pStyle w:val="TableNormal1"/>
            </w:pPr>
          </w:p>
        </w:tc>
      </w:tr>
      <w:tr w:rsidR="002946A0" w14:paraId="0754FB45" w14:textId="77777777" w:rsidTr="00640B36">
        <w:tc>
          <w:tcPr>
            <w:tcW w:w="2835" w:type="dxa"/>
          </w:tcPr>
          <w:p w14:paraId="0B278CE6" w14:textId="77777777" w:rsidR="002946A0" w:rsidRDefault="002946A0" w:rsidP="00BC1897">
            <w:pPr>
              <w:pStyle w:val="TableNormal1"/>
            </w:pPr>
          </w:p>
        </w:tc>
      </w:tr>
      <w:tr w:rsidR="002946A0" w14:paraId="23910953" w14:textId="77777777" w:rsidTr="00640B36">
        <w:tc>
          <w:tcPr>
            <w:tcW w:w="2835" w:type="dxa"/>
          </w:tcPr>
          <w:p w14:paraId="623843E1" w14:textId="77777777" w:rsidR="002946A0" w:rsidRDefault="002946A0" w:rsidP="00BC1897">
            <w:pPr>
              <w:pStyle w:val="TableNormal1"/>
            </w:pPr>
          </w:p>
        </w:tc>
      </w:tr>
    </w:tbl>
    <w:p w14:paraId="0E1F6EED" w14:textId="77777777" w:rsidR="00033AD5" w:rsidRDefault="00033AD5" w:rsidP="00B80208">
      <w:pPr>
        <w:pStyle w:val="Normalhangindent10"/>
        <w:spacing w:after="120"/>
      </w:pPr>
      <w:bookmarkStart w:id="41" w:name="_Toc231652146"/>
    </w:p>
    <w:p w14:paraId="66EF2F4B" w14:textId="77777777" w:rsidR="00DC5D30" w:rsidRDefault="00DC5D30" w:rsidP="00DC5D30">
      <w:pPr>
        <w:pStyle w:val="Normalhangindent10"/>
        <w:spacing w:after="120"/>
      </w:pPr>
    </w:p>
    <w:p w14:paraId="00F64F1B" w14:textId="77777777" w:rsidR="00DC5D30" w:rsidRDefault="00DC5D30" w:rsidP="001D5EB3">
      <w:pPr>
        <w:pStyle w:val="Heading2"/>
        <w:sectPr w:rsidR="00DC5D30" w:rsidSect="00A605A5">
          <w:type w:val="continuous"/>
          <w:pgSz w:w="11907" w:h="16840" w:code="9"/>
          <w:pgMar w:top="1418" w:right="1134" w:bottom="1418" w:left="1134" w:header="567" w:footer="567" w:gutter="0"/>
          <w:cols w:num="3" w:space="567"/>
          <w:docGrid w:linePitch="360"/>
        </w:sectPr>
      </w:pPr>
    </w:p>
    <w:p w14:paraId="04455FC8" w14:textId="77777777" w:rsidR="001D5EB3" w:rsidRDefault="0083493B" w:rsidP="001643BC">
      <w:pPr>
        <w:pStyle w:val="Heading2"/>
      </w:pPr>
      <w:bookmarkStart w:id="42" w:name="_Toc233272228"/>
      <w:bookmarkStart w:id="43" w:name="_Toc244944960"/>
      <w:r>
        <w:t>3.5</w:t>
      </w:r>
      <w:r>
        <w:tab/>
      </w:r>
      <w:r w:rsidR="001D5EB3">
        <w:t>Harvesting methods and equipment</w:t>
      </w:r>
      <w:bookmarkEnd w:id="41"/>
      <w:bookmarkEnd w:id="42"/>
      <w:bookmarkEnd w:id="43"/>
    </w:p>
    <w:p w14:paraId="74782C22" w14:textId="77777777" w:rsidR="001D5EB3" w:rsidRDefault="00C80286" w:rsidP="0053772D">
      <w:pPr>
        <w:keepNext/>
      </w:pPr>
      <w:r>
        <w:t>Which of t</w:t>
      </w:r>
      <w:r w:rsidR="001D5EB3">
        <w:t>he following harvesting meth</w:t>
      </w:r>
      <w:r>
        <w:t>ods and equipment will be used? Tick all that apply.</w:t>
      </w:r>
    </w:p>
    <w:p w14:paraId="41420DB2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Manual felling</w:t>
      </w:r>
    </w:p>
    <w:p w14:paraId="1E142B20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Mechanised felling</w:t>
      </w:r>
    </w:p>
    <w:p w14:paraId="06C72CB7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forwarder</w:t>
      </w:r>
    </w:p>
    <w:p w14:paraId="220B23E7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dozer</w:t>
      </w:r>
    </w:p>
    <w:p w14:paraId="206D09F8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Snigging or extraction using a skidder or rubber-tyred tractor</w:t>
      </w:r>
    </w:p>
    <w:p w14:paraId="122439A7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an excavator</w:t>
      </w:r>
    </w:p>
    <w:p w14:paraId="12C464E2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 forwarder</w:t>
      </w:r>
    </w:p>
    <w:p w14:paraId="135EE1D5" w14:textId="77777777" w:rsidR="001D5EB3" w:rsidRDefault="001D5EB3" w:rsidP="00394B16">
      <w:pPr>
        <w:pStyle w:val="Normalhangindent10"/>
      </w:pPr>
      <w:r>
        <w:sym w:font="Wingdings" w:char="F072"/>
      </w:r>
      <w:r>
        <w:tab/>
        <w:t>Log landing and loading using a skidder, dozer or log loader</w:t>
      </w:r>
    </w:p>
    <w:p w14:paraId="3A0A76E8" w14:textId="77777777" w:rsidR="001D5EB3" w:rsidRDefault="001D5EB3" w:rsidP="00B80208">
      <w:pPr>
        <w:pStyle w:val="Normalhangindent10"/>
        <w:spacing w:after="120"/>
      </w:pPr>
      <w:r>
        <w:sym w:font="Wingdings" w:char="F072"/>
      </w:r>
      <w:r>
        <w:tab/>
        <w:t>Other equipment or methods:</w:t>
      </w:r>
    </w:p>
    <w:tbl>
      <w:tblPr>
        <w:tblW w:w="69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3"/>
      </w:tblGrid>
      <w:tr w:rsidR="001D5EB3" w14:paraId="5E77AD5A" w14:textId="77777777" w:rsidTr="00640B36">
        <w:tc>
          <w:tcPr>
            <w:tcW w:w="7371" w:type="dxa"/>
            <w:tcBorders>
              <w:top w:val="nil"/>
            </w:tcBorders>
          </w:tcPr>
          <w:p w14:paraId="3E80638B" w14:textId="77777777" w:rsidR="001D5EB3" w:rsidRDefault="001D5EB3" w:rsidP="00B80208">
            <w:pPr>
              <w:pStyle w:val="TableNormal1"/>
            </w:pPr>
          </w:p>
        </w:tc>
      </w:tr>
      <w:tr w:rsidR="001D5EB3" w14:paraId="776E1DB2" w14:textId="77777777" w:rsidTr="00640B36">
        <w:tc>
          <w:tcPr>
            <w:tcW w:w="7371" w:type="dxa"/>
          </w:tcPr>
          <w:p w14:paraId="30423814" w14:textId="77777777" w:rsidR="001D5EB3" w:rsidRDefault="001D5EB3" w:rsidP="00B80208">
            <w:pPr>
              <w:pStyle w:val="TableNormal1"/>
            </w:pPr>
          </w:p>
        </w:tc>
      </w:tr>
      <w:tr w:rsidR="001D5EB3" w14:paraId="0E81E878" w14:textId="77777777" w:rsidTr="00640B36">
        <w:tc>
          <w:tcPr>
            <w:tcW w:w="7371" w:type="dxa"/>
          </w:tcPr>
          <w:p w14:paraId="56762BFA" w14:textId="77777777" w:rsidR="001D5EB3" w:rsidRDefault="001D5EB3" w:rsidP="00B80208">
            <w:pPr>
              <w:pStyle w:val="TableNormal1"/>
            </w:pPr>
          </w:p>
        </w:tc>
      </w:tr>
    </w:tbl>
    <w:p w14:paraId="28C0047C" w14:textId="77777777" w:rsidR="00717264" w:rsidRDefault="00717264" w:rsidP="00717264">
      <w:bookmarkStart w:id="44" w:name="_Toc231652149"/>
    </w:p>
    <w:p w14:paraId="6978C80F" w14:textId="77777777" w:rsidR="001D5EB3" w:rsidRDefault="00033AD5" w:rsidP="00DA4545">
      <w:pPr>
        <w:pStyle w:val="Heading2noabove"/>
      </w:pPr>
      <w:r>
        <w:br w:type="page"/>
      </w:r>
      <w:bookmarkStart w:id="45" w:name="_Toc244944961"/>
      <w:r w:rsidR="0083493B">
        <w:lastRenderedPageBreak/>
        <w:t>3.6</w:t>
      </w:r>
      <w:r w:rsidR="0083493B">
        <w:tab/>
      </w:r>
      <w:r w:rsidR="001D5EB3">
        <w:t>Stand heights and stand basal areas</w:t>
      </w:r>
      <w:bookmarkEnd w:id="44"/>
      <w:bookmarkEnd w:id="45"/>
    </w:p>
    <w:p w14:paraId="599FDE6F" w14:textId="77777777" w:rsidR="00335BF2" w:rsidRDefault="001668AF" w:rsidP="008D5FC4">
      <w:pPr>
        <w:pStyle w:val="StyleCodeorGuiderefBold"/>
      </w:pPr>
      <w:r>
        <w:t>Refer to the Guidelines page 13</w:t>
      </w:r>
      <w:r w:rsidR="00EB05F5" w:rsidRPr="00217D61">
        <w:t>.</w:t>
      </w:r>
      <w:r w:rsidR="00217D61" w:rsidRPr="00217D61">
        <w:t xml:space="preserve"> </w:t>
      </w:r>
      <w:r w:rsidR="001643BC">
        <w:t>Harvesting limits</w:t>
      </w:r>
      <w:r w:rsidR="00335BF2">
        <w:t xml:space="preserve"> </w:t>
      </w:r>
      <w:r w:rsidR="00EB05F5">
        <w:t>must</w:t>
      </w:r>
      <w:r w:rsidR="005D5E0C">
        <w:t xml:space="preserve"> comply with</w:t>
      </w:r>
      <w:r w:rsidR="00335BF2">
        <w:t xml:space="preserve"> the Code sections 3.1 and 3.2.</w:t>
      </w:r>
    </w:p>
    <w:p w14:paraId="6525333F" w14:textId="77777777" w:rsidR="00B618CD" w:rsidRDefault="00170ECB" w:rsidP="00E959D2">
      <w:r>
        <w:t>Use the table below to record s</w:t>
      </w:r>
      <w:r w:rsidR="00AF26B2">
        <w:t>tand heights and stand basal areas for e</w:t>
      </w:r>
      <w:r w:rsidR="00E959D2">
        <w:t xml:space="preserve">ach </w:t>
      </w:r>
      <w:r w:rsidR="00692072">
        <w:t xml:space="preserve">broad </w:t>
      </w:r>
      <w:r w:rsidR="00E959D2">
        <w:t xml:space="preserve">forest type in the </w:t>
      </w:r>
      <w:r w:rsidR="00BC788C">
        <w:br/>
      </w:r>
      <w:r w:rsidR="00E959D2">
        <w:t>FOP area.</w:t>
      </w:r>
    </w:p>
    <w:p w14:paraId="5F2BD971" w14:textId="77777777" w:rsidR="00E959D2" w:rsidRPr="00AF26B2" w:rsidRDefault="00E959D2" w:rsidP="003A1648">
      <w:pPr>
        <w:pStyle w:val="Normalextraafter"/>
      </w:pPr>
      <w:r w:rsidRPr="00E959D2">
        <w:rPr>
          <w:i/>
          <w:sz w:val="18"/>
          <w:szCs w:val="18"/>
        </w:rPr>
        <w:t>Note</w:t>
      </w:r>
      <w:r>
        <w:t>:</w:t>
      </w:r>
      <w:r>
        <w:tab/>
        <w:t>‘(</w:t>
      </w:r>
      <w:r w:rsidRPr="00E6121F">
        <w:rPr>
          <w:i/>
          <w:sz w:val="18"/>
          <w:szCs w:val="18"/>
        </w:rPr>
        <w:t>&lt; 25 m</w:t>
      </w:r>
      <w:r>
        <w:rPr>
          <w:i/>
          <w:sz w:val="18"/>
          <w:szCs w:val="18"/>
        </w:rPr>
        <w:t xml:space="preserve">)’ means where the stand height is less than 25 m, </w:t>
      </w:r>
      <w:r>
        <w:rPr>
          <w:i/>
          <w:sz w:val="18"/>
          <w:szCs w:val="18"/>
        </w:rPr>
        <w:br/>
        <w:t>and</w:t>
      </w:r>
      <w:r>
        <w:rPr>
          <w:i/>
          <w:sz w:val="18"/>
          <w:szCs w:val="18"/>
        </w:rPr>
        <w:tab/>
        <w:t>‘(</w:t>
      </w:r>
      <w:r>
        <w:rPr>
          <w:rFonts w:cs="Arial"/>
          <w:i/>
          <w:sz w:val="18"/>
          <w:szCs w:val="18"/>
        </w:rPr>
        <w:t>≥</w:t>
      </w:r>
      <w:r w:rsidRPr="00E6121F">
        <w:rPr>
          <w:i/>
          <w:sz w:val="18"/>
          <w:szCs w:val="18"/>
        </w:rPr>
        <w:t xml:space="preserve"> 25</w:t>
      </w:r>
      <w:r>
        <w:rPr>
          <w:i/>
          <w:sz w:val="18"/>
          <w:szCs w:val="18"/>
        </w:rPr>
        <w:t xml:space="preserve"> m)’ means where the stand height is equal to or greater than 25 m.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552"/>
        <w:gridCol w:w="2552"/>
      </w:tblGrid>
      <w:tr w:rsidR="007C7560" w14:paraId="0E82A191" w14:textId="77777777" w:rsidTr="00640B36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CAECDC"/>
          </w:tcPr>
          <w:p w14:paraId="3041B0EC" w14:textId="77777777" w:rsidR="007C7560" w:rsidRDefault="00692072" w:rsidP="0047608F">
            <w:pPr>
              <w:pStyle w:val="Normaltablehead"/>
            </w:pPr>
            <w:r>
              <w:t>Broad f</w:t>
            </w:r>
            <w:r w:rsidR="00170ECB">
              <w:t xml:space="preserve">orest </w:t>
            </w:r>
            <w:r w:rsidR="007C7560">
              <w:t>type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632D24A6" w14:textId="77777777" w:rsidR="007C7560" w:rsidRDefault="007C7560" w:rsidP="0047608F">
            <w:pPr>
              <w:pStyle w:val="Normaltablehead"/>
            </w:pPr>
            <w:r>
              <w:t>Stand height (m)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CDC"/>
          </w:tcPr>
          <w:p w14:paraId="55E3E91E" w14:textId="77777777" w:rsidR="007C7560" w:rsidRDefault="00A86177" w:rsidP="0047608F">
            <w:pPr>
              <w:pStyle w:val="Normaltablehead"/>
            </w:pPr>
            <w:r>
              <w:t>Estimated s</w:t>
            </w:r>
            <w:r w:rsidR="007C7560">
              <w:t>tand basal area (m</w:t>
            </w:r>
            <w:r w:rsidR="007C7560" w:rsidRPr="00640B36">
              <w:rPr>
                <w:vertAlign w:val="superscript"/>
              </w:rPr>
              <w:t>2</w:t>
            </w:r>
            <w:r w:rsidR="007C7560">
              <w:t>/ha)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CAECDC"/>
          </w:tcPr>
          <w:p w14:paraId="2373048F" w14:textId="77777777" w:rsidR="007C7560" w:rsidRDefault="007C7560" w:rsidP="0047608F">
            <w:pPr>
              <w:pStyle w:val="Normaltablehead"/>
            </w:pPr>
            <w:r>
              <w:t>Minimum stand basal area from Code Table A (m</w:t>
            </w:r>
            <w:r w:rsidRPr="00640B36">
              <w:rPr>
                <w:vertAlign w:val="superscript"/>
              </w:rPr>
              <w:t>2</w:t>
            </w:r>
            <w:r>
              <w:t>/ha)</w:t>
            </w:r>
          </w:p>
        </w:tc>
      </w:tr>
      <w:tr w:rsidR="00A86177" w14:paraId="3FC8ADD5" w14:textId="77777777" w:rsidTr="00640B36">
        <w:trPr>
          <w:trHeight w:val="397"/>
        </w:trPr>
        <w:tc>
          <w:tcPr>
            <w:tcW w:w="1985" w:type="dxa"/>
            <w:vMerge w:val="restart"/>
          </w:tcPr>
          <w:p w14:paraId="447CF352" w14:textId="77777777" w:rsidR="00A86177" w:rsidRDefault="00A86177" w:rsidP="0047608F">
            <w:pPr>
              <w:pStyle w:val="Normaltablehangindent"/>
            </w:pPr>
            <w:r w:rsidRPr="00640B36">
              <w:sym w:font="Wingdings" w:char="F072"/>
            </w:r>
            <w:r>
              <w:tab/>
              <w:t>Tablelands hardwood</w:t>
            </w:r>
          </w:p>
        </w:tc>
        <w:tc>
          <w:tcPr>
            <w:tcW w:w="2552" w:type="dxa"/>
          </w:tcPr>
          <w:p w14:paraId="088F5ABF" w14:textId="77777777" w:rsidR="00A86177" w:rsidRPr="00640B36" w:rsidRDefault="00A86177" w:rsidP="0047608F">
            <w:pPr>
              <w:pStyle w:val="TableNormal1"/>
              <w:rPr>
                <w:i/>
                <w:sz w:val="18"/>
                <w:szCs w:val="18"/>
              </w:rPr>
            </w:pPr>
            <w:r w:rsidRPr="00640B36">
              <w:rPr>
                <w:i/>
                <w:sz w:val="18"/>
                <w:szCs w:val="18"/>
              </w:rPr>
              <w:t>(&lt; 25 m)</w:t>
            </w:r>
          </w:p>
        </w:tc>
        <w:tc>
          <w:tcPr>
            <w:tcW w:w="2552" w:type="dxa"/>
          </w:tcPr>
          <w:p w14:paraId="7E990F93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50F77176" w14:textId="77777777" w:rsidR="00A86177" w:rsidRDefault="00170ECB" w:rsidP="00640B36">
            <w:pPr>
              <w:pStyle w:val="TableNormal1"/>
              <w:jc w:val="center"/>
            </w:pPr>
            <w:r>
              <w:t>12</w:t>
            </w:r>
          </w:p>
        </w:tc>
      </w:tr>
      <w:tr w:rsidR="00A86177" w14:paraId="7EAB612F" w14:textId="77777777" w:rsidTr="00640B36">
        <w:trPr>
          <w:trHeight w:val="397"/>
        </w:trPr>
        <w:tc>
          <w:tcPr>
            <w:tcW w:w="1985" w:type="dxa"/>
            <w:vMerge/>
          </w:tcPr>
          <w:p w14:paraId="10C1A8C9" w14:textId="77777777" w:rsidR="00A86177" w:rsidRDefault="00A86177" w:rsidP="0047608F">
            <w:pPr>
              <w:pStyle w:val="Normaltablehangindent"/>
            </w:pPr>
          </w:p>
        </w:tc>
        <w:tc>
          <w:tcPr>
            <w:tcW w:w="2552" w:type="dxa"/>
          </w:tcPr>
          <w:p w14:paraId="7074E9C7" w14:textId="77777777" w:rsidR="00A86177" w:rsidRPr="00640B36" w:rsidRDefault="00A86177" w:rsidP="0047608F">
            <w:pPr>
              <w:pStyle w:val="TableNormal1"/>
              <w:rPr>
                <w:i/>
                <w:sz w:val="18"/>
                <w:szCs w:val="18"/>
              </w:rPr>
            </w:pPr>
            <w:r w:rsidRPr="00640B36">
              <w:rPr>
                <w:i/>
                <w:sz w:val="18"/>
                <w:szCs w:val="18"/>
              </w:rPr>
              <w:t>(</w:t>
            </w:r>
            <w:r w:rsidRPr="00640B36">
              <w:rPr>
                <w:rFonts w:cs="Arial"/>
                <w:i/>
                <w:sz w:val="18"/>
                <w:szCs w:val="18"/>
              </w:rPr>
              <w:t>≥</w:t>
            </w:r>
            <w:r w:rsidRPr="00640B36">
              <w:rPr>
                <w:i/>
                <w:sz w:val="18"/>
                <w:szCs w:val="18"/>
              </w:rPr>
              <w:t xml:space="preserve"> 25 m)</w:t>
            </w:r>
          </w:p>
        </w:tc>
        <w:tc>
          <w:tcPr>
            <w:tcW w:w="2552" w:type="dxa"/>
          </w:tcPr>
          <w:p w14:paraId="5039716D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46C13F6F" w14:textId="77777777" w:rsidR="00A86177" w:rsidRDefault="00170ECB" w:rsidP="00640B36">
            <w:pPr>
              <w:pStyle w:val="TableNormal1"/>
              <w:jc w:val="center"/>
            </w:pPr>
            <w:r>
              <w:t>16</w:t>
            </w:r>
          </w:p>
        </w:tc>
      </w:tr>
      <w:tr w:rsidR="00A86177" w14:paraId="7A8745A3" w14:textId="77777777" w:rsidTr="00640B36">
        <w:trPr>
          <w:trHeight w:val="397"/>
        </w:trPr>
        <w:tc>
          <w:tcPr>
            <w:tcW w:w="1985" w:type="dxa"/>
            <w:vMerge w:val="restart"/>
          </w:tcPr>
          <w:p w14:paraId="0FBC3C71" w14:textId="77777777" w:rsidR="00A86177" w:rsidRDefault="00A86177" w:rsidP="0047608F">
            <w:pPr>
              <w:pStyle w:val="Normaltablehangindent"/>
            </w:pPr>
            <w:r w:rsidRPr="00640B36">
              <w:sym w:font="Wingdings" w:char="F072"/>
            </w:r>
            <w:r w:rsidR="00C44794">
              <w:tab/>
            </w:r>
            <w:r w:rsidRPr="009F7724">
              <w:t>Tablelands ash</w:t>
            </w:r>
          </w:p>
        </w:tc>
        <w:tc>
          <w:tcPr>
            <w:tcW w:w="2552" w:type="dxa"/>
          </w:tcPr>
          <w:p w14:paraId="436771F9" w14:textId="77777777" w:rsidR="00A86177" w:rsidRDefault="00A86177" w:rsidP="0047608F">
            <w:pPr>
              <w:pStyle w:val="TableNormal1"/>
            </w:pPr>
            <w:r w:rsidRPr="00640B36">
              <w:rPr>
                <w:i/>
                <w:sz w:val="18"/>
                <w:szCs w:val="18"/>
              </w:rPr>
              <w:t>(&lt; 25 m)</w:t>
            </w:r>
          </w:p>
        </w:tc>
        <w:tc>
          <w:tcPr>
            <w:tcW w:w="2552" w:type="dxa"/>
          </w:tcPr>
          <w:p w14:paraId="728C3CC3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090406D8" w14:textId="77777777" w:rsidR="00A86177" w:rsidRDefault="00170ECB" w:rsidP="00640B36">
            <w:pPr>
              <w:pStyle w:val="TableNormal1"/>
              <w:jc w:val="center"/>
            </w:pPr>
            <w:r>
              <w:t>12</w:t>
            </w:r>
          </w:p>
        </w:tc>
      </w:tr>
      <w:tr w:rsidR="00A86177" w14:paraId="0CF85D6B" w14:textId="77777777" w:rsidTr="00640B36">
        <w:trPr>
          <w:trHeight w:val="397"/>
        </w:trPr>
        <w:tc>
          <w:tcPr>
            <w:tcW w:w="1985" w:type="dxa"/>
            <w:vMerge/>
          </w:tcPr>
          <w:p w14:paraId="32876EC2" w14:textId="77777777" w:rsidR="00A86177" w:rsidRDefault="00A86177" w:rsidP="0047608F">
            <w:pPr>
              <w:pStyle w:val="Normaltablehangindent"/>
            </w:pPr>
          </w:p>
        </w:tc>
        <w:tc>
          <w:tcPr>
            <w:tcW w:w="2552" w:type="dxa"/>
          </w:tcPr>
          <w:p w14:paraId="10B0DBBA" w14:textId="77777777" w:rsidR="00A86177" w:rsidRDefault="00A86177" w:rsidP="0047608F">
            <w:pPr>
              <w:pStyle w:val="TableNormal1"/>
            </w:pPr>
            <w:r w:rsidRPr="00640B36">
              <w:rPr>
                <w:i/>
                <w:sz w:val="18"/>
                <w:szCs w:val="18"/>
              </w:rPr>
              <w:t>(</w:t>
            </w:r>
            <w:r w:rsidRPr="00640B36">
              <w:rPr>
                <w:rFonts w:cs="Arial"/>
                <w:i/>
                <w:sz w:val="18"/>
                <w:szCs w:val="18"/>
              </w:rPr>
              <w:t>≥</w:t>
            </w:r>
            <w:r w:rsidRPr="00640B36">
              <w:rPr>
                <w:i/>
                <w:sz w:val="18"/>
                <w:szCs w:val="18"/>
              </w:rPr>
              <w:t xml:space="preserve"> 25 m)</w:t>
            </w:r>
          </w:p>
        </w:tc>
        <w:tc>
          <w:tcPr>
            <w:tcW w:w="2552" w:type="dxa"/>
          </w:tcPr>
          <w:p w14:paraId="6BEA1A7A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0F06A519" w14:textId="77777777" w:rsidR="00A86177" w:rsidRDefault="00170ECB" w:rsidP="00640B36">
            <w:pPr>
              <w:pStyle w:val="TableNormal1"/>
              <w:jc w:val="center"/>
            </w:pPr>
            <w:r>
              <w:t>16</w:t>
            </w:r>
          </w:p>
        </w:tc>
      </w:tr>
      <w:tr w:rsidR="00A86177" w14:paraId="11DDB611" w14:textId="77777777" w:rsidTr="00640B36">
        <w:trPr>
          <w:trHeight w:val="397"/>
        </w:trPr>
        <w:tc>
          <w:tcPr>
            <w:tcW w:w="1985" w:type="dxa"/>
            <w:vMerge w:val="restart"/>
          </w:tcPr>
          <w:p w14:paraId="2F24813A" w14:textId="77777777" w:rsidR="00A86177" w:rsidRDefault="00A86177" w:rsidP="0047608F">
            <w:pPr>
              <w:pStyle w:val="Normaltablehangindent"/>
            </w:pPr>
            <w:r w:rsidRPr="00640B36">
              <w:sym w:font="Wingdings" w:char="F072"/>
            </w:r>
            <w:r w:rsidR="00C44794">
              <w:tab/>
            </w:r>
            <w:r w:rsidR="000E4914">
              <w:t>South coast ash/stringybark</w:t>
            </w:r>
          </w:p>
        </w:tc>
        <w:tc>
          <w:tcPr>
            <w:tcW w:w="2552" w:type="dxa"/>
          </w:tcPr>
          <w:p w14:paraId="267E601E" w14:textId="77777777" w:rsidR="00A86177" w:rsidRDefault="00A86177" w:rsidP="0047608F">
            <w:pPr>
              <w:pStyle w:val="TableNormal1"/>
            </w:pPr>
            <w:r w:rsidRPr="00640B36">
              <w:rPr>
                <w:i/>
                <w:sz w:val="18"/>
                <w:szCs w:val="18"/>
              </w:rPr>
              <w:t>(&lt; 25 m)</w:t>
            </w:r>
          </w:p>
        </w:tc>
        <w:tc>
          <w:tcPr>
            <w:tcW w:w="2552" w:type="dxa"/>
          </w:tcPr>
          <w:p w14:paraId="593A34C4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29072330" w14:textId="77777777" w:rsidR="00A86177" w:rsidRDefault="00170ECB" w:rsidP="00640B36">
            <w:pPr>
              <w:pStyle w:val="TableNormal1"/>
              <w:jc w:val="center"/>
            </w:pPr>
            <w:r>
              <w:t>12</w:t>
            </w:r>
          </w:p>
        </w:tc>
      </w:tr>
      <w:tr w:rsidR="00A86177" w14:paraId="3E339719" w14:textId="77777777" w:rsidTr="00640B36">
        <w:trPr>
          <w:trHeight w:val="397"/>
        </w:trPr>
        <w:tc>
          <w:tcPr>
            <w:tcW w:w="1985" w:type="dxa"/>
            <w:vMerge/>
          </w:tcPr>
          <w:p w14:paraId="019E648D" w14:textId="77777777" w:rsidR="00A86177" w:rsidRDefault="00A86177" w:rsidP="0047608F">
            <w:pPr>
              <w:pStyle w:val="Normaltablehangindent"/>
            </w:pPr>
          </w:p>
        </w:tc>
        <w:tc>
          <w:tcPr>
            <w:tcW w:w="2552" w:type="dxa"/>
          </w:tcPr>
          <w:p w14:paraId="34841571" w14:textId="77777777" w:rsidR="00A86177" w:rsidRDefault="00A86177" w:rsidP="0047608F">
            <w:pPr>
              <w:pStyle w:val="TableNormal1"/>
            </w:pPr>
            <w:r w:rsidRPr="00640B36">
              <w:rPr>
                <w:i/>
                <w:sz w:val="18"/>
                <w:szCs w:val="18"/>
              </w:rPr>
              <w:t>(</w:t>
            </w:r>
            <w:r w:rsidRPr="00640B36">
              <w:rPr>
                <w:rFonts w:cs="Arial"/>
                <w:i/>
                <w:sz w:val="18"/>
                <w:szCs w:val="18"/>
              </w:rPr>
              <w:t>≥</w:t>
            </w:r>
            <w:r w:rsidRPr="00640B36">
              <w:rPr>
                <w:i/>
                <w:sz w:val="18"/>
                <w:szCs w:val="18"/>
              </w:rPr>
              <w:t xml:space="preserve"> 25 m)</w:t>
            </w:r>
          </w:p>
        </w:tc>
        <w:tc>
          <w:tcPr>
            <w:tcW w:w="2552" w:type="dxa"/>
          </w:tcPr>
          <w:p w14:paraId="4A376DF0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4B816604" w14:textId="77777777" w:rsidR="00A86177" w:rsidRDefault="00170ECB" w:rsidP="00640B36">
            <w:pPr>
              <w:pStyle w:val="TableNormal1"/>
              <w:jc w:val="center"/>
            </w:pPr>
            <w:r>
              <w:t>1</w:t>
            </w:r>
            <w:r w:rsidR="000E4914">
              <w:t>8</w:t>
            </w:r>
          </w:p>
        </w:tc>
      </w:tr>
      <w:tr w:rsidR="00A86177" w14:paraId="7E38A914" w14:textId="77777777" w:rsidTr="00640B36">
        <w:trPr>
          <w:trHeight w:val="397"/>
        </w:trPr>
        <w:tc>
          <w:tcPr>
            <w:tcW w:w="1985" w:type="dxa"/>
            <w:vMerge w:val="restart"/>
          </w:tcPr>
          <w:p w14:paraId="5C386648" w14:textId="77777777" w:rsidR="00A86177" w:rsidRDefault="00A86177" w:rsidP="0047608F">
            <w:pPr>
              <w:pStyle w:val="Normaltablehangindent"/>
            </w:pPr>
            <w:r w:rsidRPr="00640B36">
              <w:sym w:font="Wingdings" w:char="F072"/>
            </w:r>
            <w:r w:rsidR="00C44794">
              <w:tab/>
            </w:r>
            <w:r w:rsidR="000E4914">
              <w:t>Spotted gum</w:t>
            </w:r>
          </w:p>
        </w:tc>
        <w:tc>
          <w:tcPr>
            <w:tcW w:w="2552" w:type="dxa"/>
          </w:tcPr>
          <w:p w14:paraId="7AB8CDF1" w14:textId="77777777" w:rsidR="00A86177" w:rsidRDefault="00A86177" w:rsidP="0047608F">
            <w:pPr>
              <w:pStyle w:val="TableNormal1"/>
            </w:pPr>
            <w:r w:rsidRPr="00640B36">
              <w:rPr>
                <w:i/>
                <w:sz w:val="18"/>
                <w:szCs w:val="18"/>
              </w:rPr>
              <w:t>(&lt; 25 m)</w:t>
            </w:r>
          </w:p>
        </w:tc>
        <w:tc>
          <w:tcPr>
            <w:tcW w:w="2552" w:type="dxa"/>
          </w:tcPr>
          <w:p w14:paraId="1EC18513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011ADA63" w14:textId="77777777" w:rsidR="00A86177" w:rsidRDefault="00170ECB" w:rsidP="00640B36">
            <w:pPr>
              <w:pStyle w:val="TableNormal1"/>
              <w:jc w:val="center"/>
            </w:pPr>
            <w:r>
              <w:t>12</w:t>
            </w:r>
          </w:p>
        </w:tc>
      </w:tr>
      <w:tr w:rsidR="00A86177" w14:paraId="2EACFFF8" w14:textId="77777777" w:rsidTr="00640B36">
        <w:trPr>
          <w:trHeight w:val="397"/>
        </w:trPr>
        <w:tc>
          <w:tcPr>
            <w:tcW w:w="1985" w:type="dxa"/>
            <w:vMerge/>
          </w:tcPr>
          <w:p w14:paraId="5EBB6F68" w14:textId="77777777" w:rsidR="00A86177" w:rsidRDefault="00A86177" w:rsidP="0047608F">
            <w:pPr>
              <w:pStyle w:val="Normaltablehangindent"/>
            </w:pPr>
          </w:p>
        </w:tc>
        <w:tc>
          <w:tcPr>
            <w:tcW w:w="2552" w:type="dxa"/>
          </w:tcPr>
          <w:p w14:paraId="57ADD9FF" w14:textId="77777777" w:rsidR="00A86177" w:rsidRDefault="00A86177" w:rsidP="0047608F">
            <w:pPr>
              <w:pStyle w:val="TableNormal1"/>
            </w:pPr>
            <w:r w:rsidRPr="00640B36">
              <w:rPr>
                <w:i/>
                <w:sz w:val="18"/>
                <w:szCs w:val="18"/>
              </w:rPr>
              <w:t>(</w:t>
            </w:r>
            <w:r w:rsidRPr="00640B36">
              <w:rPr>
                <w:rFonts w:cs="Arial"/>
                <w:i/>
                <w:sz w:val="18"/>
                <w:szCs w:val="18"/>
              </w:rPr>
              <w:t>≥</w:t>
            </w:r>
            <w:r w:rsidRPr="00640B36">
              <w:rPr>
                <w:i/>
                <w:sz w:val="18"/>
                <w:szCs w:val="18"/>
              </w:rPr>
              <w:t xml:space="preserve"> 25 m)</w:t>
            </w:r>
          </w:p>
        </w:tc>
        <w:tc>
          <w:tcPr>
            <w:tcW w:w="2552" w:type="dxa"/>
          </w:tcPr>
          <w:p w14:paraId="4390F716" w14:textId="77777777" w:rsidR="00A86177" w:rsidRDefault="00A86177" w:rsidP="0047608F">
            <w:pPr>
              <w:pStyle w:val="TableNormal1"/>
            </w:pPr>
          </w:p>
        </w:tc>
        <w:tc>
          <w:tcPr>
            <w:tcW w:w="2552" w:type="dxa"/>
          </w:tcPr>
          <w:p w14:paraId="2B63CC9A" w14:textId="77777777" w:rsidR="00A86177" w:rsidRDefault="00CA47A1" w:rsidP="00640B36">
            <w:pPr>
              <w:pStyle w:val="TableNormal1"/>
              <w:jc w:val="center"/>
            </w:pPr>
            <w:r>
              <w:t>1</w:t>
            </w:r>
            <w:r w:rsidR="000E4914">
              <w:t>6</w:t>
            </w:r>
          </w:p>
        </w:tc>
      </w:tr>
    </w:tbl>
    <w:p w14:paraId="3DE4A6A2" w14:textId="77777777" w:rsidR="00571110" w:rsidRDefault="0083493B" w:rsidP="004D6B35">
      <w:pPr>
        <w:pStyle w:val="Heading2"/>
      </w:pPr>
      <w:bookmarkStart w:id="46" w:name="_Toc231652150"/>
      <w:bookmarkStart w:id="47" w:name="_Toc244944962"/>
      <w:r>
        <w:t>3.7</w:t>
      </w:r>
      <w:r>
        <w:tab/>
      </w:r>
      <w:r w:rsidR="00571110">
        <w:t>Regeneration</w:t>
      </w:r>
      <w:r w:rsidR="004141C7">
        <w:t xml:space="preserve"> and stocking</w:t>
      </w:r>
      <w:bookmarkEnd w:id="46"/>
      <w:bookmarkEnd w:id="47"/>
    </w:p>
    <w:p w14:paraId="07D97104" w14:textId="77777777" w:rsidR="00C368CF" w:rsidRDefault="001668AF" w:rsidP="008D5FC4">
      <w:pPr>
        <w:pStyle w:val="StyleCodeorGuiderefBold"/>
      </w:pPr>
      <w:r>
        <w:t>Refer to the Guidelines page 14</w:t>
      </w:r>
      <w:r w:rsidR="00EF7E3D" w:rsidRPr="004C4EB9">
        <w:t>.</w:t>
      </w:r>
      <w:r w:rsidR="004C4EB9">
        <w:t xml:space="preserve"> </w:t>
      </w:r>
      <w:r w:rsidR="00627D2F">
        <w:t>T</w:t>
      </w:r>
      <w:r w:rsidR="00C368CF">
        <w:t>he minimum stand stocking level</w:t>
      </w:r>
      <w:r w:rsidR="006F141F">
        <w:t>s</w:t>
      </w:r>
      <w:r w:rsidR="00C368CF">
        <w:t xml:space="preserve"> </w:t>
      </w:r>
      <w:r w:rsidR="00627D2F">
        <w:t>which must be</w:t>
      </w:r>
      <w:r w:rsidR="00C368CF">
        <w:t xml:space="preserve"> achieve</w:t>
      </w:r>
      <w:r w:rsidR="00627D2F">
        <w:t>d</w:t>
      </w:r>
      <w:r w:rsidR="004C4EB9">
        <w:t xml:space="preserve"> within 24 </w:t>
      </w:r>
      <w:r w:rsidR="00C368CF">
        <w:t xml:space="preserve">months of </w:t>
      </w:r>
      <w:r w:rsidR="00627D2F">
        <w:t>a</w:t>
      </w:r>
      <w:r w:rsidR="006F141F">
        <w:t xml:space="preserve"> harvesting or thinning event are</w:t>
      </w:r>
      <w:r w:rsidR="00627D2F">
        <w:t xml:space="preserve"> set out in the Code section 3.3.</w:t>
      </w:r>
      <w:r w:rsidR="007570B0">
        <w:t xml:space="preserve"> </w:t>
      </w:r>
    </w:p>
    <w:p w14:paraId="3BD169F7" w14:textId="77777777" w:rsidR="00C368CF" w:rsidRDefault="00EF7E3D" w:rsidP="001D06FC">
      <w:pPr>
        <w:pStyle w:val="Normalextraafter"/>
      </w:pPr>
      <w:r>
        <w:t>If additional activities will be carried out to promote regeneration (i.e. in addition to harvesting) list them here</w:t>
      </w:r>
      <w:r w:rsidR="00C368CF">
        <w:t>: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93A81" w14:paraId="4A076358" w14:textId="77777777" w:rsidTr="00640B36">
        <w:tc>
          <w:tcPr>
            <w:tcW w:w="9639" w:type="dxa"/>
            <w:tcBorders>
              <w:top w:val="nil"/>
            </w:tcBorders>
          </w:tcPr>
          <w:p w14:paraId="6BDAF574" w14:textId="77777777" w:rsidR="00393A81" w:rsidRDefault="00393A81" w:rsidP="00B80208">
            <w:pPr>
              <w:pStyle w:val="TableNormal1"/>
            </w:pPr>
          </w:p>
        </w:tc>
      </w:tr>
      <w:tr w:rsidR="00393A81" w14:paraId="40A464D7" w14:textId="77777777" w:rsidTr="00640B36">
        <w:tc>
          <w:tcPr>
            <w:tcW w:w="9639" w:type="dxa"/>
          </w:tcPr>
          <w:p w14:paraId="187AF8B8" w14:textId="77777777" w:rsidR="00393A81" w:rsidRDefault="00393A81" w:rsidP="00B80208">
            <w:pPr>
              <w:pStyle w:val="TableNormal1"/>
            </w:pPr>
          </w:p>
        </w:tc>
      </w:tr>
      <w:tr w:rsidR="004E4DDE" w14:paraId="63A121BE" w14:textId="77777777" w:rsidTr="00640B36">
        <w:tc>
          <w:tcPr>
            <w:tcW w:w="9639" w:type="dxa"/>
          </w:tcPr>
          <w:p w14:paraId="7DBD5635" w14:textId="77777777" w:rsidR="004E4DDE" w:rsidRDefault="004E4DDE" w:rsidP="00B80208">
            <w:pPr>
              <w:pStyle w:val="TableNormal1"/>
            </w:pPr>
          </w:p>
        </w:tc>
      </w:tr>
    </w:tbl>
    <w:p w14:paraId="379864D8" w14:textId="77777777" w:rsidR="006F141F" w:rsidRDefault="006F141F" w:rsidP="004D6B35">
      <w:pPr>
        <w:pStyle w:val="Heading1"/>
      </w:pPr>
      <w:bookmarkStart w:id="48" w:name="_Toc228886707"/>
      <w:bookmarkStart w:id="49" w:name="_Toc231652151"/>
      <w:bookmarkStart w:id="50" w:name="_Toc244944963"/>
      <w:bookmarkStart w:id="51" w:name="_Toc228886705"/>
      <w:bookmarkStart w:id="52" w:name="_Toc228942201"/>
      <w:r>
        <w:lastRenderedPageBreak/>
        <w:t>4</w:t>
      </w:r>
      <w:r>
        <w:tab/>
      </w:r>
      <w:bookmarkEnd w:id="48"/>
      <w:r>
        <w:t>Protection of the environment</w:t>
      </w:r>
      <w:bookmarkEnd w:id="49"/>
      <w:bookmarkEnd w:id="50"/>
    </w:p>
    <w:p w14:paraId="6C617EBE" w14:textId="77777777" w:rsidR="006F141F" w:rsidRDefault="006F141F" w:rsidP="004D6B35">
      <w:pPr>
        <w:pStyle w:val="Heading2"/>
      </w:pPr>
      <w:bookmarkStart w:id="53" w:name="_Toc231652152"/>
      <w:bookmarkStart w:id="54" w:name="_Toc244944964"/>
      <w:r>
        <w:t>4.1</w:t>
      </w:r>
      <w:r>
        <w:tab/>
        <w:t xml:space="preserve">Protection of landscape features of environmental </w:t>
      </w:r>
      <w:r w:rsidR="004E4DDE">
        <w:br/>
      </w:r>
      <w:r>
        <w:t>and cultural significance</w:t>
      </w:r>
      <w:bookmarkEnd w:id="53"/>
      <w:bookmarkEnd w:id="54"/>
    </w:p>
    <w:p w14:paraId="73483BC7" w14:textId="77777777" w:rsidR="006F141F" w:rsidRPr="004C4EB9" w:rsidRDefault="001668AF" w:rsidP="008D5FC4">
      <w:pPr>
        <w:pStyle w:val="StyleCodeorGuiderefBold"/>
      </w:pPr>
      <w:r>
        <w:t>Refer to the Guidelines page 14</w:t>
      </w:r>
      <w:r w:rsidR="001C49C7" w:rsidRPr="004C4EB9">
        <w:t>.</w:t>
      </w:r>
      <w:r w:rsidR="004C4EB9">
        <w:t xml:space="preserve"> </w:t>
      </w:r>
      <w:r w:rsidR="00E16121" w:rsidRPr="004C4EB9">
        <w:t>Certain l</w:t>
      </w:r>
      <w:r w:rsidR="006F141F" w:rsidRPr="004C4EB9">
        <w:t xml:space="preserve">andscape features </w:t>
      </w:r>
      <w:r w:rsidR="002F1337" w:rsidRPr="004C4EB9">
        <w:t>must</w:t>
      </w:r>
      <w:r w:rsidR="006F141F" w:rsidRPr="004C4EB9">
        <w:t xml:space="preserve"> be protected in accordance with the Code section 4.1.</w:t>
      </w:r>
      <w:r w:rsidR="004C4EB9">
        <w:t xml:space="preserve"> These features trigger the protection requirements listed in the Code Table C.</w:t>
      </w:r>
    </w:p>
    <w:p w14:paraId="352A2BC4" w14:textId="77777777" w:rsidR="001C49C7" w:rsidRDefault="001C49C7" w:rsidP="006F141F">
      <w:r>
        <w:t xml:space="preserve">Which of the following </w:t>
      </w:r>
      <w:r w:rsidR="00E16121">
        <w:t xml:space="preserve">landscape </w:t>
      </w:r>
      <w:r>
        <w:t>features are present in th</w:t>
      </w:r>
      <w:r w:rsidR="004C4EB9">
        <w:t>e FOP area? Tick all that apply.</w:t>
      </w:r>
    </w:p>
    <w:p w14:paraId="2DDDDC64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Endangered ecological communities</w:t>
      </w:r>
    </w:p>
    <w:p w14:paraId="335CA82B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Endangered populations</w:t>
      </w:r>
    </w:p>
    <w:p w14:paraId="04AC4A2C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Vulnerable ecological communities</w:t>
      </w:r>
    </w:p>
    <w:p w14:paraId="60A63793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Rainforest</w:t>
      </w:r>
    </w:p>
    <w:p w14:paraId="63AEE814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Old growth forest</w:t>
      </w:r>
    </w:p>
    <w:p w14:paraId="480A33C3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Wetlands</w:t>
      </w:r>
    </w:p>
    <w:p w14:paraId="4A709A47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Heathland</w:t>
      </w:r>
    </w:p>
    <w:p w14:paraId="5CDB78D9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Rocky outcrops</w:t>
      </w:r>
    </w:p>
    <w:p w14:paraId="6AB7FB9D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 xml:space="preserve">Cliffs, caves, tunnels and disused mine shafts </w:t>
      </w:r>
      <w:r w:rsidR="004661E7">
        <w:t>(</w:t>
      </w:r>
      <w:r w:rsidR="0053772D">
        <w:t xml:space="preserve">excluding </w:t>
      </w:r>
      <w:r w:rsidR="004661E7">
        <w:t>open pits less than 3 m deep)</w:t>
      </w:r>
    </w:p>
    <w:p w14:paraId="2F3CAD9F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Steep slopes</w:t>
      </w:r>
    </w:p>
    <w:p w14:paraId="45DD82B4" w14:textId="2461546C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Aboriginal objects or places</w:t>
      </w:r>
      <w:r w:rsidR="0010118C">
        <w:t xml:space="preserve"> (if you’re not sure, check with your local</w:t>
      </w:r>
      <w:r w:rsidR="00C0530F">
        <w:t xml:space="preserve"> </w:t>
      </w:r>
      <w:r w:rsidR="00154601">
        <w:t xml:space="preserve">office of Environment and Heritage </w:t>
      </w:r>
      <w:r w:rsidR="0010118C">
        <w:t>office)</w:t>
      </w:r>
    </w:p>
    <w:p w14:paraId="5DEC1A57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 w:rsidR="0010118C">
        <w:tab/>
        <w:t>Listed h</w:t>
      </w:r>
      <w:r>
        <w:t>eritage sites</w:t>
      </w:r>
      <w:r w:rsidR="0010118C">
        <w:t xml:space="preserve"> (if you’re not sure, check with your local council)</w:t>
      </w:r>
    </w:p>
    <w:p w14:paraId="45BB6B79" w14:textId="77777777" w:rsidR="006F141F" w:rsidRDefault="006F141F" w:rsidP="00324932">
      <w:pPr>
        <w:pStyle w:val="Normalhangindent10"/>
        <w:spacing w:before="80"/>
      </w:pPr>
      <w:r>
        <w:sym w:font="Wingdings" w:char="F072"/>
      </w:r>
      <w:r>
        <w:tab/>
        <w:t>Areas of existing mass movement</w:t>
      </w:r>
    </w:p>
    <w:p w14:paraId="4216E210" w14:textId="77777777" w:rsidR="00E16121" w:rsidRDefault="006F141F" w:rsidP="00324932">
      <w:pPr>
        <w:pStyle w:val="Normalhangindent10"/>
        <w:spacing w:before="80"/>
      </w:pPr>
      <w:r>
        <w:sym w:font="Wingdings" w:char="F072"/>
      </w:r>
      <w:r>
        <w:tab/>
        <w:t>Dispersible and highly erodible soils</w:t>
      </w:r>
    </w:p>
    <w:p w14:paraId="02EB693E" w14:textId="77777777" w:rsidR="00E16121" w:rsidRDefault="00E16121" w:rsidP="00394B16">
      <w:pPr>
        <w:pStyle w:val="Normalhangindent10"/>
      </w:pPr>
      <w:r>
        <w:t>Check that these features are marked on the FOP map.</w:t>
      </w:r>
    </w:p>
    <w:p w14:paraId="1C311271" w14:textId="77777777" w:rsidR="006F141F" w:rsidRDefault="006F141F" w:rsidP="004D6B35">
      <w:pPr>
        <w:pStyle w:val="Heading2"/>
      </w:pPr>
      <w:bookmarkStart w:id="55" w:name="_Toc231652153"/>
      <w:bookmarkStart w:id="56" w:name="_Toc244944965"/>
      <w:r>
        <w:t>4.2</w:t>
      </w:r>
      <w:r>
        <w:tab/>
        <w:t>Protection of habitat and biodiversity</w:t>
      </w:r>
      <w:bookmarkEnd w:id="55"/>
      <w:bookmarkEnd w:id="56"/>
    </w:p>
    <w:p w14:paraId="219D4542" w14:textId="77777777" w:rsidR="00365B8F" w:rsidRDefault="001668AF" w:rsidP="008D5FC4">
      <w:pPr>
        <w:pStyle w:val="StyleCodeorGuiderefBold"/>
      </w:pPr>
      <w:r>
        <w:t>Refer to the Guidelines page 14</w:t>
      </w:r>
      <w:r w:rsidR="004D530F" w:rsidRPr="00E10782">
        <w:t>.</w:t>
      </w:r>
      <w:r w:rsidR="00E362E3">
        <w:t xml:space="preserve"> </w:t>
      </w:r>
      <w:r w:rsidR="00E16121">
        <w:t>Certain t</w:t>
      </w:r>
      <w:r w:rsidR="00365B8F">
        <w:t xml:space="preserve">rees </w:t>
      </w:r>
      <w:r w:rsidR="00E16121">
        <w:t>must</w:t>
      </w:r>
      <w:r w:rsidR="00365B8F">
        <w:t xml:space="preserve"> be retained in accordance with the Code </w:t>
      </w:r>
      <w:r w:rsidR="00044C7C">
        <w:br/>
      </w:r>
      <w:r w:rsidR="00365B8F">
        <w:t>section 4.2</w:t>
      </w:r>
      <w:r w:rsidR="004D530F">
        <w:t xml:space="preserve">. If there are </w:t>
      </w:r>
      <w:r w:rsidR="00E10782">
        <w:t>not enough</w:t>
      </w:r>
      <w:r w:rsidR="004D530F">
        <w:t xml:space="preserve"> hollow bearing trees, extra recruitment trees </w:t>
      </w:r>
      <w:r w:rsidR="000D4075">
        <w:t xml:space="preserve">must be retained </w:t>
      </w:r>
      <w:r w:rsidR="004D530F">
        <w:t xml:space="preserve">from the </w:t>
      </w:r>
      <w:r w:rsidR="00E10782">
        <w:t>‘</w:t>
      </w:r>
      <w:r w:rsidR="004D530F">
        <w:t>next cohort</w:t>
      </w:r>
      <w:r w:rsidR="00E10782">
        <w:t>’ (see Guidelines)</w:t>
      </w:r>
      <w:r w:rsidR="004D530F">
        <w:t xml:space="preserve"> so the total number of hollow bearing and recruitment trees </w:t>
      </w:r>
      <w:r w:rsidR="00044C7C">
        <w:br/>
      </w:r>
      <w:r w:rsidR="004D530F">
        <w:t xml:space="preserve">in each 2-hectare area is 20 (or more) and </w:t>
      </w:r>
      <w:r w:rsidR="004C4EB9">
        <w:t>complies with the Code Table D.</w:t>
      </w:r>
    </w:p>
    <w:p w14:paraId="2976B50B" w14:textId="77777777" w:rsidR="004D530F" w:rsidRDefault="004D530F" w:rsidP="00365B8F">
      <w:r>
        <w:t xml:space="preserve">How will you indicate </w:t>
      </w:r>
      <w:r w:rsidR="00E4294C">
        <w:t>on site</w:t>
      </w:r>
      <w:r w:rsidR="00E30A73">
        <w:t xml:space="preserve"> </w:t>
      </w:r>
      <w:r>
        <w:t xml:space="preserve">which trees have to be retained? Tick one or both of the following options, </w:t>
      </w:r>
      <w:r w:rsidR="00E30A73">
        <w:br/>
      </w:r>
      <w:r>
        <w:t>and provide extra information if necessary.</w:t>
      </w:r>
    </w:p>
    <w:p w14:paraId="4A0C2616" w14:textId="77777777" w:rsidR="004D530F" w:rsidRDefault="004D530F" w:rsidP="004D530F">
      <w:pPr>
        <w:pStyle w:val="Normalhangindent10"/>
      </w:pPr>
      <w:r>
        <w:sym w:font="Wingdings" w:char="F072"/>
      </w:r>
      <w:r>
        <w:tab/>
        <w:t>Trees to be retained will be marked as set out in the tree marking checklist at the end of this FOP.</w:t>
      </w:r>
    </w:p>
    <w:p w14:paraId="4F1DF195" w14:textId="77777777" w:rsidR="004D530F" w:rsidRDefault="004D530F" w:rsidP="004D530F">
      <w:pPr>
        <w:pStyle w:val="Normalhangindent10"/>
        <w:spacing w:after="120"/>
      </w:pPr>
      <w:r>
        <w:sym w:font="Wingdings" w:char="F072"/>
      </w:r>
      <w:r>
        <w:tab/>
        <w:t xml:space="preserve">Trees to be retained will be indicated as follows: 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F141F" w14:paraId="3A07D765" w14:textId="77777777" w:rsidTr="00640B36">
        <w:tc>
          <w:tcPr>
            <w:tcW w:w="9639" w:type="dxa"/>
            <w:tcBorders>
              <w:top w:val="nil"/>
            </w:tcBorders>
          </w:tcPr>
          <w:p w14:paraId="4AC9C7EE" w14:textId="77777777" w:rsidR="006F141F" w:rsidRDefault="006F141F" w:rsidP="00E429B5">
            <w:pPr>
              <w:pStyle w:val="TableNormal1"/>
            </w:pPr>
          </w:p>
        </w:tc>
      </w:tr>
      <w:tr w:rsidR="006F141F" w14:paraId="5B29D585" w14:textId="77777777" w:rsidTr="00640B36">
        <w:tc>
          <w:tcPr>
            <w:tcW w:w="9639" w:type="dxa"/>
          </w:tcPr>
          <w:p w14:paraId="59DF00AD" w14:textId="77777777" w:rsidR="006F141F" w:rsidRDefault="006F141F" w:rsidP="00E429B5">
            <w:pPr>
              <w:pStyle w:val="TableNormal1"/>
            </w:pPr>
          </w:p>
        </w:tc>
      </w:tr>
      <w:tr w:rsidR="00324932" w14:paraId="3917636A" w14:textId="77777777" w:rsidTr="00640B36">
        <w:tc>
          <w:tcPr>
            <w:tcW w:w="9639" w:type="dxa"/>
          </w:tcPr>
          <w:p w14:paraId="6EF14600" w14:textId="77777777" w:rsidR="00324932" w:rsidRDefault="00324932" w:rsidP="00E429B5">
            <w:pPr>
              <w:pStyle w:val="TableNormal1"/>
            </w:pPr>
          </w:p>
        </w:tc>
      </w:tr>
    </w:tbl>
    <w:p w14:paraId="514DA542" w14:textId="77777777" w:rsidR="006F141F" w:rsidRDefault="006F141F" w:rsidP="004D6B35">
      <w:pPr>
        <w:pStyle w:val="Heading2"/>
      </w:pPr>
      <w:bookmarkStart w:id="57" w:name="_Toc231652154"/>
      <w:bookmarkStart w:id="58" w:name="_Toc244944966"/>
      <w:r>
        <w:lastRenderedPageBreak/>
        <w:t>4.3</w:t>
      </w:r>
      <w:r>
        <w:tab/>
        <w:t>Minimising damage to retained trees and native vegetation</w:t>
      </w:r>
      <w:bookmarkEnd w:id="57"/>
      <w:bookmarkEnd w:id="58"/>
    </w:p>
    <w:p w14:paraId="2AC9C752" w14:textId="77777777" w:rsidR="006F141F" w:rsidRDefault="00FC1B44" w:rsidP="008D5FC4">
      <w:pPr>
        <w:pStyle w:val="StyleCodeorGuiderefBold"/>
      </w:pPr>
      <w:r w:rsidRPr="00FC1B44">
        <w:t xml:space="preserve">Refer to the Guidelines page </w:t>
      </w:r>
      <w:r w:rsidR="001668AF">
        <w:t>16</w:t>
      </w:r>
      <w:r>
        <w:t xml:space="preserve">. </w:t>
      </w:r>
      <w:r w:rsidR="008B0963">
        <w:t xml:space="preserve">All </w:t>
      </w:r>
      <w:r w:rsidR="00A144EC">
        <w:t xml:space="preserve">the </w:t>
      </w:r>
      <w:r w:rsidR="008B0963">
        <w:t>t</w:t>
      </w:r>
      <w:r w:rsidR="006F141F">
        <w:t xml:space="preserve">rees </w:t>
      </w:r>
      <w:r w:rsidR="00E30A73">
        <w:t>that have to be retained</w:t>
      </w:r>
      <w:r w:rsidR="006F141F">
        <w:t xml:space="preserve"> </w:t>
      </w:r>
      <w:r w:rsidR="008B0963">
        <w:t xml:space="preserve">are </w:t>
      </w:r>
      <w:r w:rsidR="006F141F">
        <w:t xml:space="preserve">defined by the Code </w:t>
      </w:r>
      <w:r w:rsidR="008D5FC4">
        <w:br/>
      </w:r>
      <w:r w:rsidR="006F141F">
        <w:t>as ‘protected trees’</w:t>
      </w:r>
      <w:r w:rsidR="008B0963">
        <w:t xml:space="preserve">. </w:t>
      </w:r>
      <w:r w:rsidR="001D06FC">
        <w:t>T</w:t>
      </w:r>
      <w:r w:rsidR="008B0963">
        <w:t>rees</w:t>
      </w:r>
      <w:r w:rsidR="006F141F">
        <w:t xml:space="preserve"> </w:t>
      </w:r>
      <w:r w:rsidR="00E10782">
        <w:t>must</w:t>
      </w:r>
      <w:r w:rsidR="006F141F">
        <w:t xml:space="preserve"> be protected in accordance with the Code section 4.3. </w:t>
      </w:r>
    </w:p>
    <w:p w14:paraId="19F04F50" w14:textId="77777777" w:rsidR="006F141F" w:rsidRDefault="00E30A73" w:rsidP="006F141F">
      <w:r>
        <w:t>Which of t</w:t>
      </w:r>
      <w:r w:rsidR="006F141F">
        <w:t xml:space="preserve">he following </w:t>
      </w:r>
      <w:r w:rsidR="00297E8D">
        <w:t xml:space="preserve">plant </w:t>
      </w:r>
      <w:r w:rsidR="006F141F">
        <w:t>species</w:t>
      </w:r>
      <w:r w:rsidR="006A5B5E">
        <w:t xml:space="preserve">, also defined as </w:t>
      </w:r>
      <w:r>
        <w:t>‘</w:t>
      </w:r>
      <w:r w:rsidR="006A5B5E">
        <w:t>protected trees</w:t>
      </w:r>
      <w:r>
        <w:t>’</w:t>
      </w:r>
      <w:r w:rsidR="006A5B5E">
        <w:t>,</w:t>
      </w:r>
      <w:r w:rsidR="006F141F">
        <w:t xml:space="preserve"> are </w:t>
      </w:r>
      <w:r>
        <w:t>present i</w:t>
      </w:r>
      <w:r w:rsidR="006F141F">
        <w:t>n the FOP area</w:t>
      </w:r>
      <w:r>
        <w:t>?</w:t>
      </w:r>
    </w:p>
    <w:p w14:paraId="331F5E38" w14:textId="77777777" w:rsidR="006F141F" w:rsidRDefault="006F141F" w:rsidP="00B80208">
      <w:pPr>
        <w:pStyle w:val="Normalhangindent10"/>
      </w:pPr>
      <w:r>
        <w:sym w:font="Wingdings" w:char="F072"/>
      </w:r>
      <w:r>
        <w:tab/>
        <w:t>Grass tree (</w:t>
      </w:r>
      <w:r w:rsidRPr="00AB60FB">
        <w:rPr>
          <w:i/>
        </w:rPr>
        <w:t>Xanthorrheoa</w:t>
      </w:r>
      <w:r>
        <w:t>)</w:t>
      </w:r>
    </w:p>
    <w:p w14:paraId="556E5FFC" w14:textId="77777777" w:rsidR="00BC788C" w:rsidRPr="00BC788C" w:rsidRDefault="00BC788C" w:rsidP="00B80208">
      <w:pPr>
        <w:pStyle w:val="Normalhangindent10"/>
        <w:rPr>
          <w:i/>
        </w:rPr>
      </w:pPr>
      <w:r>
        <w:sym w:font="Wingdings" w:char="F072"/>
      </w:r>
      <w:r>
        <w:tab/>
      </w:r>
      <w:r w:rsidRPr="00C147F7">
        <w:rPr>
          <w:i/>
        </w:rPr>
        <w:t>Banksia</w:t>
      </w:r>
    </w:p>
    <w:p w14:paraId="066537FE" w14:textId="77777777" w:rsidR="00D47B3E" w:rsidRDefault="006F141F" w:rsidP="00B80208">
      <w:pPr>
        <w:pStyle w:val="Normalhangindent10"/>
      </w:pPr>
      <w:r>
        <w:sym w:font="Wingdings" w:char="F072"/>
      </w:r>
      <w:r>
        <w:tab/>
        <w:t>Forest oak (</w:t>
      </w:r>
      <w:r w:rsidRPr="00AB60FB">
        <w:rPr>
          <w:i/>
        </w:rPr>
        <w:t>Allocasuarina</w:t>
      </w:r>
      <w:r>
        <w:t>)</w:t>
      </w:r>
      <w:r w:rsidR="00D47B3E">
        <w:t>.</w:t>
      </w:r>
      <w:r w:rsidR="009E1DB0">
        <w:t xml:space="preserve"> </w:t>
      </w:r>
    </w:p>
    <w:p w14:paraId="7421BEE5" w14:textId="77777777" w:rsidR="00D47B3E" w:rsidRDefault="00D47B3E" w:rsidP="00B80208">
      <w:pPr>
        <w:pStyle w:val="Normalhangindent10"/>
      </w:pPr>
      <w:r>
        <w:t xml:space="preserve">[Note: </w:t>
      </w:r>
      <w:r w:rsidR="00DB6A92">
        <w:t>B</w:t>
      </w:r>
      <w:r w:rsidR="00DB6A92" w:rsidRPr="00BC788C">
        <w:t xml:space="preserve">ull </w:t>
      </w:r>
      <w:r w:rsidR="009E1DB0" w:rsidRPr="00BC788C">
        <w:t xml:space="preserve">oak </w:t>
      </w:r>
      <w:r w:rsidR="007428F0" w:rsidRPr="00BC788C">
        <w:t>(</w:t>
      </w:r>
      <w:r w:rsidR="009E1DB0" w:rsidRPr="00BC788C">
        <w:rPr>
          <w:i/>
        </w:rPr>
        <w:t>Allocasu</w:t>
      </w:r>
      <w:r w:rsidR="00BC788C">
        <w:rPr>
          <w:i/>
        </w:rPr>
        <w:t>a</w:t>
      </w:r>
      <w:r w:rsidR="009E1DB0" w:rsidRPr="00BC788C">
        <w:rPr>
          <w:i/>
        </w:rPr>
        <w:t>rina luehmannii</w:t>
      </w:r>
      <w:r w:rsidR="007428F0" w:rsidRPr="00BC788C">
        <w:t>)</w:t>
      </w:r>
      <w:r>
        <w:t xml:space="preserve"> is not </w:t>
      </w:r>
      <w:r w:rsidR="00DB6A92">
        <w:t xml:space="preserve">defined as </w:t>
      </w:r>
      <w:r>
        <w:t xml:space="preserve">a </w:t>
      </w:r>
      <w:r w:rsidR="00DB6A92">
        <w:t>‘</w:t>
      </w:r>
      <w:r>
        <w:t>protected tree</w:t>
      </w:r>
      <w:r w:rsidR="00DB6A92">
        <w:t>’</w:t>
      </w:r>
      <w:r>
        <w:t>.]</w:t>
      </w:r>
    </w:p>
    <w:p w14:paraId="4DA55D2A" w14:textId="77777777" w:rsidR="006F141F" w:rsidRDefault="006F141F" w:rsidP="00B80208">
      <w:pPr>
        <w:pStyle w:val="Normalhangindent10"/>
      </w:pPr>
    </w:p>
    <w:p w14:paraId="5BF3E567" w14:textId="77777777" w:rsidR="00E30A73" w:rsidRDefault="00E30A73" w:rsidP="00E30A73">
      <w:r>
        <w:t xml:space="preserve">How will you indicate on site which trees have to be protected? Tick one or both of the following options, </w:t>
      </w:r>
      <w:r>
        <w:br/>
        <w:t>and provide extra information if necessary.</w:t>
      </w:r>
    </w:p>
    <w:p w14:paraId="36B495C2" w14:textId="77777777" w:rsidR="00E30A73" w:rsidRDefault="00E30A73" w:rsidP="00E30A73">
      <w:pPr>
        <w:pStyle w:val="Normalhangindent10"/>
      </w:pPr>
      <w:r>
        <w:sym w:font="Wingdings" w:char="F072"/>
      </w:r>
      <w:r>
        <w:tab/>
        <w:t>Trees to be protected will be marked as set out in the tree marking checklist at the end of this FOP.</w:t>
      </w:r>
    </w:p>
    <w:p w14:paraId="48E1F830" w14:textId="77777777" w:rsidR="00E30A73" w:rsidRDefault="00E30A73" w:rsidP="00E30A73">
      <w:pPr>
        <w:pStyle w:val="Normalhangindent10"/>
        <w:spacing w:after="120"/>
      </w:pPr>
      <w:r>
        <w:sym w:font="Wingdings" w:char="F072"/>
      </w:r>
      <w:r>
        <w:tab/>
        <w:t xml:space="preserve">Trees to be </w:t>
      </w:r>
      <w:r w:rsidR="005007B9">
        <w:t>protected</w:t>
      </w:r>
      <w:r>
        <w:t xml:space="preserve"> will be indicated as follows: 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30A73" w14:paraId="7E04294D" w14:textId="77777777" w:rsidTr="00640B36">
        <w:tc>
          <w:tcPr>
            <w:tcW w:w="9639" w:type="dxa"/>
            <w:tcBorders>
              <w:top w:val="nil"/>
            </w:tcBorders>
          </w:tcPr>
          <w:p w14:paraId="1FFB1292" w14:textId="77777777" w:rsidR="00E30A73" w:rsidRDefault="00E30A73" w:rsidP="00A8096F">
            <w:pPr>
              <w:pStyle w:val="TableNormal1"/>
            </w:pPr>
          </w:p>
        </w:tc>
      </w:tr>
      <w:tr w:rsidR="00E30A73" w14:paraId="31AF86EC" w14:textId="77777777" w:rsidTr="00640B36">
        <w:tc>
          <w:tcPr>
            <w:tcW w:w="9639" w:type="dxa"/>
          </w:tcPr>
          <w:p w14:paraId="00B16D02" w14:textId="77777777" w:rsidR="00E30A73" w:rsidRDefault="00E30A73" w:rsidP="00A8096F">
            <w:pPr>
              <w:pStyle w:val="TableNormal1"/>
            </w:pPr>
          </w:p>
        </w:tc>
      </w:tr>
      <w:tr w:rsidR="00324932" w14:paraId="337E58E2" w14:textId="77777777" w:rsidTr="00640B36">
        <w:tc>
          <w:tcPr>
            <w:tcW w:w="9639" w:type="dxa"/>
          </w:tcPr>
          <w:p w14:paraId="35D7D11F" w14:textId="77777777" w:rsidR="00324932" w:rsidRDefault="00324932" w:rsidP="00A8096F">
            <w:pPr>
              <w:pStyle w:val="TableNormal1"/>
            </w:pPr>
          </w:p>
        </w:tc>
      </w:tr>
    </w:tbl>
    <w:p w14:paraId="1124A454" w14:textId="77777777" w:rsidR="006F141F" w:rsidRDefault="005007B9" w:rsidP="00324932">
      <w:pPr>
        <w:pStyle w:val="NormalextraB4after"/>
      </w:pPr>
      <w:r>
        <w:t>How will you</w:t>
      </w:r>
      <w:r w:rsidR="006F141F">
        <w:t xml:space="preserve"> minimise damage to protected t</w:t>
      </w:r>
      <w:r>
        <w:t>rees?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F141F" w14:paraId="16B4810C" w14:textId="77777777" w:rsidTr="00640B36">
        <w:tc>
          <w:tcPr>
            <w:tcW w:w="9639" w:type="dxa"/>
            <w:tcBorders>
              <w:top w:val="nil"/>
            </w:tcBorders>
          </w:tcPr>
          <w:p w14:paraId="45C0F645" w14:textId="77777777" w:rsidR="006F141F" w:rsidRDefault="006F141F" w:rsidP="00E429B5">
            <w:pPr>
              <w:pStyle w:val="TableNormal1"/>
            </w:pPr>
          </w:p>
        </w:tc>
      </w:tr>
      <w:tr w:rsidR="006F141F" w14:paraId="6D4F8341" w14:textId="77777777" w:rsidTr="00640B36">
        <w:tc>
          <w:tcPr>
            <w:tcW w:w="9639" w:type="dxa"/>
          </w:tcPr>
          <w:p w14:paraId="25C763E1" w14:textId="77777777" w:rsidR="006F141F" w:rsidRDefault="006F141F" w:rsidP="00E429B5">
            <w:pPr>
              <w:pStyle w:val="TableNormal1"/>
            </w:pPr>
          </w:p>
        </w:tc>
      </w:tr>
      <w:tr w:rsidR="00F55099" w14:paraId="1600AEEB" w14:textId="77777777" w:rsidTr="00640B36">
        <w:tc>
          <w:tcPr>
            <w:tcW w:w="9639" w:type="dxa"/>
          </w:tcPr>
          <w:p w14:paraId="1E6B509F" w14:textId="77777777" w:rsidR="00F55099" w:rsidRDefault="00F55099" w:rsidP="00E429B5">
            <w:pPr>
              <w:pStyle w:val="TableNormal1"/>
            </w:pPr>
          </w:p>
        </w:tc>
      </w:tr>
      <w:tr w:rsidR="00324932" w14:paraId="32610A38" w14:textId="77777777" w:rsidTr="00640B36">
        <w:tc>
          <w:tcPr>
            <w:tcW w:w="9639" w:type="dxa"/>
          </w:tcPr>
          <w:p w14:paraId="334327F7" w14:textId="77777777" w:rsidR="00324932" w:rsidRDefault="00324932" w:rsidP="00E429B5">
            <w:pPr>
              <w:pStyle w:val="TableNormal1"/>
            </w:pPr>
          </w:p>
        </w:tc>
      </w:tr>
    </w:tbl>
    <w:p w14:paraId="4FD1D7DD" w14:textId="77777777" w:rsidR="00571110" w:rsidRDefault="00571110" w:rsidP="003C3C80">
      <w:pPr>
        <w:pStyle w:val="Heading2"/>
      </w:pPr>
      <w:bookmarkStart w:id="59" w:name="_Toc231652155"/>
      <w:bookmarkStart w:id="60" w:name="_Toc244944967"/>
      <w:r>
        <w:t>4</w:t>
      </w:r>
      <w:r w:rsidR="006F141F">
        <w:t>.4</w:t>
      </w:r>
      <w:r>
        <w:tab/>
      </w:r>
      <w:bookmarkEnd w:id="51"/>
      <w:bookmarkEnd w:id="52"/>
      <w:r w:rsidR="00772E8E">
        <w:t>Drainage feature</w:t>
      </w:r>
      <w:r w:rsidR="006F141F">
        <w:t xml:space="preserve"> protection</w:t>
      </w:r>
      <w:bookmarkEnd w:id="59"/>
      <w:bookmarkEnd w:id="60"/>
    </w:p>
    <w:p w14:paraId="40532B1A" w14:textId="77777777" w:rsidR="00A3600F" w:rsidRDefault="00480CEF" w:rsidP="008D5FC4">
      <w:pPr>
        <w:pStyle w:val="StyleCodeorGuiderefBold"/>
      </w:pPr>
      <w:r w:rsidRPr="00FC1B44">
        <w:t xml:space="preserve">Refer to the Guidelines page </w:t>
      </w:r>
      <w:r w:rsidR="001668AF">
        <w:t>16</w:t>
      </w:r>
      <w:r>
        <w:t xml:space="preserve">. </w:t>
      </w:r>
      <w:r w:rsidR="00772E8E">
        <w:t>Drainage features (</w:t>
      </w:r>
      <w:r w:rsidR="000A2AAE">
        <w:t xml:space="preserve">also referred to in the Code as ‘streams’ </w:t>
      </w:r>
      <w:r w:rsidR="00044C7C">
        <w:br/>
      </w:r>
      <w:r w:rsidR="000A2AAE">
        <w:t xml:space="preserve">and </w:t>
      </w:r>
      <w:r w:rsidR="00C142C7">
        <w:t>incl</w:t>
      </w:r>
      <w:r w:rsidR="000A2AAE">
        <w:t>uding dry drainage features</w:t>
      </w:r>
      <w:r w:rsidR="00772E8E">
        <w:t>)</w:t>
      </w:r>
      <w:r w:rsidR="00A3600F">
        <w:t xml:space="preserve"> </w:t>
      </w:r>
      <w:r w:rsidR="00772E8E">
        <w:t>must</w:t>
      </w:r>
      <w:r w:rsidR="00A3600F">
        <w:t xml:space="preserve"> be protected in accordance with the Code section 4.4. </w:t>
      </w:r>
      <w:r w:rsidR="00044C7C">
        <w:br/>
      </w:r>
      <w:r w:rsidR="00A3600F">
        <w:t xml:space="preserve">Forest operations </w:t>
      </w:r>
      <w:r w:rsidR="003B7E42">
        <w:t>must</w:t>
      </w:r>
      <w:r w:rsidR="00A3600F">
        <w:t xml:space="preserve"> not occur in riparian exclusion zones</w:t>
      </w:r>
      <w:r w:rsidR="003B7E42">
        <w:t xml:space="preserve"> (see the Code Table F)</w:t>
      </w:r>
      <w:r w:rsidR="00A3600F">
        <w:t xml:space="preserve"> except for </w:t>
      </w:r>
      <w:r w:rsidR="00044C7C">
        <w:br/>
      </w:r>
      <w:r w:rsidR="00A3600F">
        <w:t xml:space="preserve">the purpose of crossing </w:t>
      </w:r>
      <w:r w:rsidR="009264BA">
        <w:t>drainage features</w:t>
      </w:r>
      <w:r w:rsidR="00A3600F">
        <w:t xml:space="preserve">. </w:t>
      </w:r>
    </w:p>
    <w:p w14:paraId="51A95AE9" w14:textId="77777777" w:rsidR="001C0477" w:rsidRDefault="000431FD" w:rsidP="00EB69B7">
      <w:r>
        <w:t>Check that t</w:t>
      </w:r>
      <w:r w:rsidR="00571110">
        <w:t>he FOP map show</w:t>
      </w:r>
      <w:r w:rsidR="00CB2D64">
        <w:t xml:space="preserve">s the location of </w:t>
      </w:r>
      <w:r w:rsidR="00F50CC9">
        <w:t xml:space="preserve">all </w:t>
      </w:r>
      <w:r w:rsidR="00CB2D64">
        <w:t>the</w:t>
      </w:r>
      <w:r w:rsidR="00EB69B7">
        <w:t xml:space="preserve"> </w:t>
      </w:r>
      <w:r w:rsidR="00571110">
        <w:t xml:space="preserve">mapped </w:t>
      </w:r>
      <w:r w:rsidR="001C0477">
        <w:t xml:space="preserve">first, second and third-order </w:t>
      </w:r>
      <w:r w:rsidR="00772E8E">
        <w:t>stream</w:t>
      </w:r>
      <w:r w:rsidR="00CB2D64">
        <w:t>s</w:t>
      </w:r>
      <w:r w:rsidR="001C0477">
        <w:t xml:space="preserve"> </w:t>
      </w:r>
      <w:r w:rsidR="00044C7C">
        <w:br/>
      </w:r>
      <w:r w:rsidR="001C0477">
        <w:t>and prescribed streams</w:t>
      </w:r>
      <w:r w:rsidR="00EB69B7">
        <w:t xml:space="preserve"> in the FOP area.</w:t>
      </w:r>
    </w:p>
    <w:p w14:paraId="69118E02" w14:textId="77777777" w:rsidR="00571110" w:rsidRDefault="001C0477" w:rsidP="001C0477">
      <w:pPr>
        <w:pStyle w:val="Heading1noabove"/>
      </w:pPr>
      <w:bookmarkStart w:id="61" w:name="_Toc228886706"/>
      <w:bookmarkStart w:id="62" w:name="_Toc228942202"/>
      <w:bookmarkStart w:id="63" w:name="_Toc231652156"/>
      <w:r>
        <w:br w:type="page"/>
      </w:r>
      <w:bookmarkStart w:id="64" w:name="_Toc244944968"/>
      <w:r w:rsidR="00571110">
        <w:lastRenderedPageBreak/>
        <w:t>5</w:t>
      </w:r>
      <w:r w:rsidR="00571110">
        <w:tab/>
      </w:r>
      <w:r w:rsidR="006F141F">
        <w:t xml:space="preserve">Construction and maintenance </w:t>
      </w:r>
      <w:r w:rsidR="00332D28">
        <w:br/>
      </w:r>
      <w:r w:rsidR="006F141F">
        <w:t>of forest i</w:t>
      </w:r>
      <w:r w:rsidR="00571110">
        <w:t>nfrastructure</w:t>
      </w:r>
      <w:bookmarkEnd w:id="61"/>
      <w:bookmarkEnd w:id="62"/>
      <w:bookmarkEnd w:id="63"/>
      <w:bookmarkEnd w:id="64"/>
    </w:p>
    <w:p w14:paraId="6181DC1C" w14:textId="77777777" w:rsidR="00CE5E81" w:rsidRPr="0059022C" w:rsidRDefault="00CE5E81" w:rsidP="008D5FC4">
      <w:pPr>
        <w:pStyle w:val="StyleCodeorGuiderefBold"/>
      </w:pPr>
      <w:bookmarkStart w:id="65" w:name="_Toc231652157"/>
      <w:r>
        <w:t>Refer to the Guidelines page 17</w:t>
      </w:r>
      <w:r w:rsidRPr="00B83A14">
        <w:t>.</w:t>
      </w:r>
      <w:r>
        <w:t xml:space="preserve"> </w:t>
      </w:r>
      <w:r w:rsidRPr="0059022C">
        <w:t xml:space="preserve">Infrastructure used in the forest operations must comply with </w:t>
      </w:r>
      <w:r w:rsidR="00044C7C">
        <w:br/>
      </w:r>
      <w:r w:rsidRPr="0059022C">
        <w:t>the Code section 5.</w:t>
      </w:r>
    </w:p>
    <w:p w14:paraId="4DE601E7" w14:textId="77777777" w:rsidR="002A19EC" w:rsidRDefault="002A19EC" w:rsidP="004D6B35">
      <w:pPr>
        <w:pStyle w:val="Heading2"/>
      </w:pPr>
      <w:bookmarkStart w:id="66" w:name="_Toc244944969"/>
      <w:r>
        <w:t>5.1</w:t>
      </w:r>
      <w:r w:rsidR="008F0B2B">
        <w:tab/>
      </w:r>
      <w:r>
        <w:t>Construction and maintenance of roads</w:t>
      </w:r>
      <w:bookmarkEnd w:id="65"/>
      <w:r w:rsidR="00DB493E">
        <w:t xml:space="preserve"> (and crossings)</w:t>
      </w:r>
      <w:bookmarkEnd w:id="66"/>
    </w:p>
    <w:p w14:paraId="0BE3CBB2" w14:textId="77777777" w:rsidR="00515864" w:rsidRDefault="00515864" w:rsidP="00515864">
      <w:pPr>
        <w:pStyle w:val="Heading3"/>
      </w:pPr>
      <w:r>
        <w:t>New roads</w:t>
      </w:r>
    </w:p>
    <w:p w14:paraId="3D0A17CC" w14:textId="77777777" w:rsidR="00B83A14" w:rsidRDefault="001668AF" w:rsidP="008D5FC4">
      <w:pPr>
        <w:pStyle w:val="StyleCodeorGuiderefBold"/>
      </w:pPr>
      <w:r>
        <w:t>Refer to the Guidelines page 1</w:t>
      </w:r>
      <w:r w:rsidR="0059022C">
        <w:t>8</w:t>
      </w:r>
      <w:r w:rsidR="00B83A14" w:rsidRPr="00B83A14">
        <w:t>.</w:t>
      </w:r>
      <w:r w:rsidR="00B83A14">
        <w:t xml:space="preserve"> All new roads that will be constructed and used in the forest operations must comply with the Code section 5.1.</w:t>
      </w:r>
    </w:p>
    <w:p w14:paraId="473FC66C" w14:textId="77777777" w:rsidR="005C0FDA" w:rsidRDefault="00B83A14" w:rsidP="000B1CD4">
      <w:pPr>
        <w:pStyle w:val="Normalbullet"/>
      </w:pPr>
      <w:r>
        <w:t>Use the</w:t>
      </w:r>
      <w:r w:rsidR="00515864">
        <w:t xml:space="preserve"> table </w:t>
      </w:r>
      <w:r>
        <w:t xml:space="preserve">below to provide details about how </w:t>
      </w:r>
      <w:r w:rsidR="00515864">
        <w:t xml:space="preserve">new roads </w:t>
      </w:r>
      <w:r>
        <w:t xml:space="preserve">will comply with the Code. Include all </w:t>
      </w:r>
      <w:r w:rsidR="00044C7C">
        <w:br/>
      </w:r>
      <w:r>
        <w:t>new roads that will be used in the forest operations.</w:t>
      </w:r>
      <w:r w:rsidR="00EB6E39">
        <w:t xml:space="preserve"> Use extra pages if necessary.</w:t>
      </w:r>
    </w:p>
    <w:p w14:paraId="74AC0ADA" w14:textId="77777777" w:rsidR="00B93FD7" w:rsidRDefault="00B93FD7" w:rsidP="00B93FD7">
      <w:pPr>
        <w:pStyle w:val="Normalbullet"/>
      </w:pPr>
      <w:r>
        <w:t>More than one new road can be listed in each column of the table provided that the management prescriptions are the same for these roads.</w:t>
      </w:r>
    </w:p>
    <w:p w14:paraId="07294370" w14:textId="77777777" w:rsidR="00B83A14" w:rsidRDefault="00B83A14" w:rsidP="000B1CD4">
      <w:pPr>
        <w:pStyle w:val="Normalbulletextraafter"/>
      </w:pPr>
      <w:r>
        <w:t>Check that the roads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6D0296" w:rsidRPr="00640B36" w14:paraId="65F15C3E" w14:textId="77777777" w:rsidTr="00640B36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50CC513" w14:textId="77777777" w:rsidR="006D0296" w:rsidRDefault="006D0296" w:rsidP="00640B36">
            <w:pPr>
              <w:pStyle w:val="Heading5table"/>
            </w:pPr>
            <w:r>
              <w:t>New roads</w:t>
            </w:r>
          </w:p>
        </w:tc>
      </w:tr>
      <w:tr w:rsidR="009E6A32" w:rsidRPr="00640B36" w14:paraId="0AC1287B" w14:textId="77777777" w:rsidTr="00640B36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76C9767" w14:textId="77777777" w:rsidR="009E6A32" w:rsidRPr="0099007E" w:rsidRDefault="00B93FD7" w:rsidP="00877B6C">
            <w:pPr>
              <w:pStyle w:val="Normaltablehead"/>
            </w:pPr>
            <w:r>
              <w:t>New r</w:t>
            </w:r>
            <w:r w:rsidR="009E6A32">
              <w:t>oad name or number</w:t>
            </w:r>
            <w:r w:rsidR="00585FC7">
              <w:t>:</w:t>
            </w:r>
            <w:r w:rsidR="009E6A3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BF9454E" w14:textId="77777777" w:rsidR="009E6A32" w:rsidRPr="0099007E" w:rsidRDefault="009E6A32" w:rsidP="00877B6C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44E4709E" w14:textId="77777777" w:rsidR="009E6A32" w:rsidRPr="0099007E" w:rsidRDefault="009E6A32" w:rsidP="00877B6C">
            <w:pPr>
              <w:pStyle w:val="Normaltablehead"/>
            </w:pPr>
          </w:p>
        </w:tc>
      </w:tr>
      <w:tr w:rsidR="009E6A32" w14:paraId="49A636E2" w14:textId="77777777" w:rsidTr="00640B36">
        <w:trPr>
          <w:cantSplit/>
        </w:trPr>
        <w:tc>
          <w:tcPr>
            <w:tcW w:w="2835" w:type="dxa"/>
          </w:tcPr>
          <w:p w14:paraId="2F3AAA4F" w14:textId="77777777" w:rsidR="009E6A32" w:rsidRDefault="00453E4F" w:rsidP="00893D77">
            <w:pPr>
              <w:pStyle w:val="TableNormal1"/>
            </w:pPr>
            <w:r>
              <w:t>Will clearing be required?</w:t>
            </w:r>
          </w:p>
        </w:tc>
        <w:tc>
          <w:tcPr>
            <w:tcW w:w="3402" w:type="dxa"/>
          </w:tcPr>
          <w:p w14:paraId="78A4784E" w14:textId="77777777" w:rsidR="009E6A32" w:rsidRDefault="009E6A32" w:rsidP="00893D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58A83FD8" w14:textId="77777777" w:rsidR="009E6A32" w:rsidRDefault="009E6A32" w:rsidP="00893D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9E6A32" w14:paraId="1682FAFD" w14:textId="77777777" w:rsidTr="00640B36">
        <w:trPr>
          <w:cantSplit/>
          <w:trHeight w:val="1701"/>
        </w:trPr>
        <w:tc>
          <w:tcPr>
            <w:tcW w:w="2835" w:type="dxa"/>
          </w:tcPr>
          <w:p w14:paraId="089447C8" w14:textId="77777777" w:rsidR="009E6A32" w:rsidRDefault="009E6A32" w:rsidP="00893D77">
            <w:pPr>
              <w:pStyle w:val="TableNormal1"/>
            </w:pPr>
            <w:r>
              <w:t xml:space="preserve">If yes, </w:t>
            </w:r>
            <w:r w:rsidR="00646558">
              <w:t xml:space="preserve">describe the </w:t>
            </w:r>
            <w:r w:rsidR="00453E4F">
              <w:t xml:space="preserve">clearing </w:t>
            </w:r>
            <w:r w:rsidR="009C0B7F">
              <w:t>required:</w:t>
            </w:r>
          </w:p>
        </w:tc>
        <w:tc>
          <w:tcPr>
            <w:tcW w:w="3402" w:type="dxa"/>
          </w:tcPr>
          <w:p w14:paraId="3B9288AA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7F91C6C2" w14:textId="77777777" w:rsidR="009E6A32" w:rsidRDefault="009E6A32" w:rsidP="00893D77">
            <w:pPr>
              <w:pStyle w:val="TableNormal1"/>
            </w:pPr>
          </w:p>
        </w:tc>
      </w:tr>
      <w:tr w:rsidR="002A15DF" w14:paraId="0755378D" w14:textId="77777777" w:rsidTr="00640B36">
        <w:trPr>
          <w:cantSplit/>
          <w:trHeight w:val="2268"/>
        </w:trPr>
        <w:tc>
          <w:tcPr>
            <w:tcW w:w="2835" w:type="dxa"/>
          </w:tcPr>
          <w:p w14:paraId="39E36ECA" w14:textId="77777777" w:rsidR="002A15DF" w:rsidRDefault="002A15DF" w:rsidP="00893D77">
            <w:pPr>
              <w:pStyle w:val="TableNormal1"/>
            </w:pPr>
            <w:r>
              <w:t xml:space="preserve">How </w:t>
            </w:r>
            <w:r w:rsidR="00F82F2C">
              <w:t xml:space="preserve">will </w:t>
            </w:r>
            <w:r>
              <w:t>groundcover be</w:t>
            </w:r>
            <w:r w:rsidR="00F80E7A">
              <w:t xml:space="preserve"> established over cleared areas</w:t>
            </w:r>
            <w:r w:rsidR="00F82F2C">
              <w:t>?</w:t>
            </w:r>
          </w:p>
        </w:tc>
        <w:tc>
          <w:tcPr>
            <w:tcW w:w="3402" w:type="dxa"/>
          </w:tcPr>
          <w:p w14:paraId="651DFBAB" w14:textId="77777777" w:rsidR="002A15DF" w:rsidRPr="00640B36" w:rsidRDefault="002A15DF" w:rsidP="008F71B9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ab/>
              <w:t>Groundcover will be established through natural regeneration.</w:t>
            </w:r>
          </w:p>
          <w:p w14:paraId="4A4CC97B" w14:textId="77777777" w:rsidR="00912F42" w:rsidRDefault="002A15DF" w:rsidP="00912F42">
            <w:pPr>
              <w:pStyle w:val="Normaltablehangindent"/>
            </w:pPr>
            <w:r w:rsidRPr="00640B36">
              <w:sym w:font="Wingdings" w:char="F072"/>
            </w:r>
            <w:r>
              <w:tab/>
              <w:t>Groundcover will be established as follows:</w:t>
            </w:r>
          </w:p>
        </w:tc>
        <w:tc>
          <w:tcPr>
            <w:tcW w:w="3402" w:type="dxa"/>
          </w:tcPr>
          <w:p w14:paraId="7EDA3EE8" w14:textId="77777777" w:rsidR="002A15DF" w:rsidRPr="00640B36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ab/>
              <w:t>Groundcover will be established through natural regeneration.</w:t>
            </w:r>
          </w:p>
          <w:p w14:paraId="15AC5893" w14:textId="77777777" w:rsidR="002A15DF" w:rsidRDefault="002A15DF" w:rsidP="00E6121F">
            <w:pPr>
              <w:pStyle w:val="Normaltablehangindent"/>
            </w:pPr>
            <w:r w:rsidRPr="00640B36">
              <w:sym w:font="Wingdings" w:char="F072"/>
            </w:r>
            <w:r>
              <w:tab/>
              <w:t>Groundcover will be established as follows:</w:t>
            </w:r>
          </w:p>
          <w:p w14:paraId="0FCEB07C" w14:textId="77777777" w:rsidR="002A15DF" w:rsidRDefault="002A15DF" w:rsidP="00E6121F">
            <w:pPr>
              <w:pStyle w:val="TableNormal1"/>
            </w:pPr>
          </w:p>
        </w:tc>
      </w:tr>
      <w:tr w:rsidR="009E6A32" w14:paraId="743A6E4C" w14:textId="77777777" w:rsidTr="00640B36">
        <w:trPr>
          <w:cantSplit/>
        </w:trPr>
        <w:tc>
          <w:tcPr>
            <w:tcW w:w="2835" w:type="dxa"/>
          </w:tcPr>
          <w:p w14:paraId="6B40E008" w14:textId="77777777" w:rsidR="009E6A32" w:rsidRDefault="009C0B7F" w:rsidP="00893D77">
            <w:pPr>
              <w:pStyle w:val="TableNormal1"/>
            </w:pPr>
            <w:r>
              <w:t>Will t</w:t>
            </w:r>
            <w:r w:rsidR="00912F42">
              <w:t>he road grade exceed 10 </w:t>
            </w:r>
            <w:r w:rsidR="00453E4F">
              <w:t>degrees</w:t>
            </w:r>
            <w:r>
              <w:t>?</w:t>
            </w:r>
          </w:p>
        </w:tc>
        <w:tc>
          <w:tcPr>
            <w:tcW w:w="3402" w:type="dxa"/>
          </w:tcPr>
          <w:p w14:paraId="32DF7B82" w14:textId="77777777" w:rsidR="009E6A32" w:rsidRDefault="009E6A32" w:rsidP="00893D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4291F395" w14:textId="77777777" w:rsidR="009E6A32" w:rsidRDefault="009E6A32" w:rsidP="00893D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9E6A32" w14:paraId="04792AB8" w14:textId="77777777" w:rsidTr="00640B36">
        <w:trPr>
          <w:cantSplit/>
          <w:trHeight w:val="1701"/>
        </w:trPr>
        <w:tc>
          <w:tcPr>
            <w:tcW w:w="2835" w:type="dxa"/>
          </w:tcPr>
          <w:p w14:paraId="00A64B48" w14:textId="77777777" w:rsidR="009E6A32" w:rsidRDefault="009E6A32" w:rsidP="00893D77">
            <w:pPr>
              <w:pStyle w:val="TableNormal1"/>
            </w:pPr>
            <w:r>
              <w:t xml:space="preserve">If yes, the reason for </w:t>
            </w:r>
            <w:r w:rsidR="00453E4F">
              <w:t xml:space="preserve">the </w:t>
            </w:r>
            <w:r>
              <w:t>grade being greater than 10 degrees</w:t>
            </w:r>
            <w:r w:rsidR="00F80E7A">
              <w:t xml:space="preserve"> </w:t>
            </w:r>
            <w:r w:rsidR="00646558">
              <w:t>(</w:t>
            </w:r>
            <w:r w:rsidR="00F80E7A">
              <w:t>but no more than 15 degrees</w:t>
            </w:r>
            <w:r w:rsidR="00646558">
              <w:t>)</w:t>
            </w:r>
            <w:r w:rsidR="00912F42">
              <w:t xml:space="preserve"> is</w:t>
            </w:r>
            <w:r w:rsidR="00453E4F">
              <w:t>:</w:t>
            </w:r>
          </w:p>
        </w:tc>
        <w:tc>
          <w:tcPr>
            <w:tcW w:w="3402" w:type="dxa"/>
          </w:tcPr>
          <w:p w14:paraId="06A2AB67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29964245" w14:textId="77777777" w:rsidR="009E6A32" w:rsidRDefault="009E6A32" w:rsidP="00893D77">
            <w:pPr>
              <w:pStyle w:val="TableNormal1"/>
            </w:pPr>
          </w:p>
        </w:tc>
      </w:tr>
      <w:tr w:rsidR="009E6A32" w14:paraId="1EEAA71F" w14:textId="77777777" w:rsidTr="00640B36">
        <w:trPr>
          <w:cantSplit/>
        </w:trPr>
        <w:tc>
          <w:tcPr>
            <w:tcW w:w="2835" w:type="dxa"/>
          </w:tcPr>
          <w:p w14:paraId="37687A45" w14:textId="77777777" w:rsidR="00455B2D" w:rsidRDefault="009C0B7F" w:rsidP="00893D77">
            <w:pPr>
              <w:pStyle w:val="TableNormal1"/>
            </w:pPr>
            <w:r>
              <w:lastRenderedPageBreak/>
              <w:t xml:space="preserve">Is </w:t>
            </w:r>
            <w:r w:rsidR="00455B2D">
              <w:t xml:space="preserve">any section of </w:t>
            </w:r>
            <w:r>
              <w:t>t</w:t>
            </w:r>
            <w:r w:rsidR="009E6A32">
              <w:t>he road</w:t>
            </w:r>
            <w:r w:rsidR="00453E4F">
              <w:t xml:space="preserve"> located on ground with a slope greater than 25 degrees</w:t>
            </w:r>
            <w:r>
              <w:t>?</w:t>
            </w:r>
          </w:p>
        </w:tc>
        <w:tc>
          <w:tcPr>
            <w:tcW w:w="3402" w:type="dxa"/>
          </w:tcPr>
          <w:p w14:paraId="3E278BB6" w14:textId="77777777" w:rsidR="00EB6E39" w:rsidRDefault="009E6A32" w:rsidP="00893D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0E2790CC" w14:textId="77777777" w:rsidR="009E6A32" w:rsidRDefault="009E6A32" w:rsidP="00893D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9E6A32" w14:paraId="5CCCA481" w14:textId="77777777" w:rsidTr="00640B36">
        <w:trPr>
          <w:cantSplit/>
          <w:trHeight w:val="2268"/>
        </w:trPr>
        <w:tc>
          <w:tcPr>
            <w:tcW w:w="2835" w:type="dxa"/>
          </w:tcPr>
          <w:p w14:paraId="2B1A0EE7" w14:textId="77777777" w:rsidR="009E6A32" w:rsidRDefault="00646558" w:rsidP="00893D77">
            <w:pPr>
              <w:pStyle w:val="TableNormal1"/>
            </w:pPr>
            <w:r>
              <w:t>How will f</w:t>
            </w:r>
            <w:r w:rsidR="009E6A32">
              <w:t xml:space="preserve">ill or cut batters </w:t>
            </w:r>
            <w:r w:rsidR="0059427C">
              <w:br/>
            </w:r>
            <w:r w:rsidR="00F82F2C">
              <w:t>be stabilised</w:t>
            </w:r>
            <w:r>
              <w:t>?</w:t>
            </w:r>
          </w:p>
        </w:tc>
        <w:tc>
          <w:tcPr>
            <w:tcW w:w="3402" w:type="dxa"/>
          </w:tcPr>
          <w:p w14:paraId="21BA8811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0C02A6FB" w14:textId="77777777" w:rsidR="009E6A32" w:rsidRDefault="009E6A32" w:rsidP="00893D77">
            <w:pPr>
              <w:pStyle w:val="TableNormal1"/>
            </w:pPr>
          </w:p>
        </w:tc>
      </w:tr>
      <w:tr w:rsidR="009E6A32" w14:paraId="1C27E7A2" w14:textId="77777777" w:rsidTr="00640B36">
        <w:trPr>
          <w:cantSplit/>
        </w:trPr>
        <w:tc>
          <w:tcPr>
            <w:tcW w:w="2835" w:type="dxa"/>
          </w:tcPr>
          <w:p w14:paraId="31CFC0FB" w14:textId="77777777" w:rsidR="009E6A32" w:rsidRDefault="00646558" w:rsidP="00893D77">
            <w:pPr>
              <w:pStyle w:val="TableNormal1"/>
            </w:pPr>
            <w:r>
              <w:t>How will s</w:t>
            </w:r>
            <w:r w:rsidR="009E6A32">
              <w:t>oil erosion on roads be prevented</w:t>
            </w:r>
            <w:r>
              <w:t>?</w:t>
            </w:r>
          </w:p>
        </w:tc>
        <w:tc>
          <w:tcPr>
            <w:tcW w:w="3402" w:type="dxa"/>
          </w:tcPr>
          <w:p w14:paraId="0A2B280A" w14:textId="77777777" w:rsidR="009E6A32" w:rsidRPr="00640B36" w:rsidRDefault="009E6A32" w:rsidP="009A145F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 xml:space="preserve"> Maintaining vegetation cover</w:t>
            </w:r>
          </w:p>
          <w:p w14:paraId="34ABCCB8" w14:textId="77777777" w:rsidR="009E6A32" w:rsidRDefault="009E6A32" w:rsidP="009A145F">
            <w:pPr>
              <w:pStyle w:val="TableNormal1"/>
            </w:pPr>
            <w:r w:rsidRPr="00640B36">
              <w:sym w:font="Wingdings" w:char="F072"/>
            </w:r>
            <w:r>
              <w:t xml:space="preserve"> Establish</w:t>
            </w:r>
            <w:r w:rsidR="005B73AE">
              <w:t>ing</w:t>
            </w:r>
            <w:r>
              <w:t xml:space="preserve"> grass cover</w:t>
            </w:r>
          </w:p>
          <w:p w14:paraId="3DD97474" w14:textId="77777777" w:rsidR="009E6A32" w:rsidRDefault="009E6A32" w:rsidP="00042238">
            <w:pPr>
              <w:pStyle w:val="TableNormal1"/>
            </w:pPr>
            <w:r w:rsidRPr="00640B36">
              <w:sym w:font="Wingdings" w:char="F072"/>
            </w:r>
            <w:r>
              <w:t xml:space="preserve"> Crossfall or shaping</w:t>
            </w:r>
          </w:p>
          <w:p w14:paraId="5A55562A" w14:textId="77777777" w:rsidR="009E6A32" w:rsidRDefault="009E6A32" w:rsidP="009A145F">
            <w:pPr>
              <w:pStyle w:val="TableNormal1"/>
            </w:pPr>
            <w:r w:rsidRPr="00640B36">
              <w:sym w:font="Wingdings" w:char="F072"/>
            </w:r>
            <w:r>
              <w:t xml:space="preserve"> Drainage structure</w:t>
            </w:r>
            <w:r w:rsidR="00BD6B12">
              <w:t>s</w:t>
            </w:r>
          </w:p>
        </w:tc>
        <w:tc>
          <w:tcPr>
            <w:tcW w:w="3402" w:type="dxa"/>
          </w:tcPr>
          <w:p w14:paraId="16D762CD" w14:textId="77777777" w:rsidR="009E6A32" w:rsidRPr="00640B36" w:rsidRDefault="009E6A32" w:rsidP="009A145F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 xml:space="preserve"> Maintaining vegetation cover</w:t>
            </w:r>
          </w:p>
          <w:p w14:paraId="5FF60845" w14:textId="77777777" w:rsidR="009E6A32" w:rsidRDefault="009E6A32" w:rsidP="009A145F">
            <w:pPr>
              <w:pStyle w:val="TableNormal1"/>
            </w:pPr>
            <w:r w:rsidRPr="00640B36">
              <w:sym w:font="Wingdings" w:char="F072"/>
            </w:r>
            <w:r>
              <w:t xml:space="preserve"> Establish</w:t>
            </w:r>
            <w:r w:rsidR="005B73AE">
              <w:t>ing</w:t>
            </w:r>
            <w:r>
              <w:t xml:space="preserve"> grass cover</w:t>
            </w:r>
          </w:p>
          <w:p w14:paraId="7CA828F0" w14:textId="77777777" w:rsidR="009E6A32" w:rsidRDefault="009E6A32" w:rsidP="009A145F">
            <w:pPr>
              <w:pStyle w:val="TableNormal1"/>
            </w:pPr>
            <w:r w:rsidRPr="00640B36">
              <w:sym w:font="Wingdings" w:char="F072"/>
            </w:r>
            <w:r>
              <w:t xml:space="preserve"> Crossfall or shaping</w:t>
            </w:r>
          </w:p>
          <w:p w14:paraId="5A377247" w14:textId="77777777" w:rsidR="009E6A32" w:rsidRDefault="009E6A32" w:rsidP="009A145F">
            <w:pPr>
              <w:pStyle w:val="TableNormal1"/>
            </w:pPr>
            <w:r w:rsidRPr="00640B36">
              <w:sym w:font="Wingdings" w:char="F072"/>
            </w:r>
            <w:r>
              <w:t xml:space="preserve"> Drainage structure</w:t>
            </w:r>
            <w:r w:rsidR="00BD6B12">
              <w:t>s</w:t>
            </w:r>
          </w:p>
        </w:tc>
      </w:tr>
      <w:tr w:rsidR="009E6A32" w14:paraId="205A97F5" w14:textId="77777777" w:rsidTr="00640B36">
        <w:trPr>
          <w:cantSplit/>
          <w:trHeight w:val="2268"/>
        </w:trPr>
        <w:tc>
          <w:tcPr>
            <w:tcW w:w="2835" w:type="dxa"/>
          </w:tcPr>
          <w:p w14:paraId="41EE0386" w14:textId="77777777" w:rsidR="009E6A32" w:rsidRDefault="0059022C" w:rsidP="00893D77">
            <w:pPr>
              <w:pStyle w:val="TableNormal1"/>
            </w:pPr>
            <w:r>
              <w:t>How will drainage be provided</w:t>
            </w:r>
            <w:r w:rsidR="009E6A32">
              <w:t xml:space="preserve"> (e.g. what types </w:t>
            </w:r>
            <w:r w:rsidR="0059427C">
              <w:br/>
            </w:r>
            <w:r w:rsidR="009E6A32">
              <w:t xml:space="preserve">of drainage structures will </w:t>
            </w:r>
            <w:r w:rsidR="0059427C">
              <w:br/>
            </w:r>
            <w:r w:rsidR="009E6A32">
              <w:t>be used)</w:t>
            </w:r>
            <w:r>
              <w:t>?</w:t>
            </w:r>
          </w:p>
        </w:tc>
        <w:tc>
          <w:tcPr>
            <w:tcW w:w="3402" w:type="dxa"/>
          </w:tcPr>
          <w:p w14:paraId="630A0511" w14:textId="77777777" w:rsidR="009E6A32" w:rsidRDefault="009E6A32" w:rsidP="00893D77">
            <w:pPr>
              <w:pStyle w:val="TableNormal1"/>
            </w:pPr>
          </w:p>
        </w:tc>
        <w:tc>
          <w:tcPr>
            <w:tcW w:w="3402" w:type="dxa"/>
          </w:tcPr>
          <w:p w14:paraId="127151C4" w14:textId="77777777" w:rsidR="009E6A32" w:rsidRDefault="009E6A32" w:rsidP="00893D77">
            <w:pPr>
              <w:pStyle w:val="TableNormal1"/>
            </w:pPr>
          </w:p>
        </w:tc>
      </w:tr>
      <w:tr w:rsidR="009E6A32" w14:paraId="73E6214E" w14:textId="77777777" w:rsidTr="00640B36">
        <w:trPr>
          <w:cantSplit/>
        </w:trPr>
        <w:tc>
          <w:tcPr>
            <w:tcW w:w="2835" w:type="dxa"/>
          </w:tcPr>
          <w:p w14:paraId="4E845DFB" w14:textId="77777777" w:rsidR="009E6A32" w:rsidRDefault="009E6A32" w:rsidP="00893D77">
            <w:pPr>
              <w:pStyle w:val="TableNormal1"/>
            </w:pPr>
            <w:r>
              <w:t>Will the road be stabilised and allowed to revegetate after this forest operation?</w:t>
            </w:r>
          </w:p>
        </w:tc>
        <w:tc>
          <w:tcPr>
            <w:tcW w:w="3402" w:type="dxa"/>
          </w:tcPr>
          <w:p w14:paraId="47164711" w14:textId="77777777" w:rsidR="009E6A32" w:rsidRDefault="009E6A32" w:rsidP="009A145F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3CB12BB2" w14:textId="77777777" w:rsidR="009E6A32" w:rsidRDefault="009E6A32" w:rsidP="009A145F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</w:tbl>
    <w:p w14:paraId="5E989EC7" w14:textId="77777777" w:rsidR="00714B4B" w:rsidRDefault="00714B4B" w:rsidP="00714B4B"/>
    <w:p w14:paraId="2010126F" w14:textId="77777777" w:rsidR="00FE60C7" w:rsidRDefault="00EB6E39" w:rsidP="00877B6C">
      <w:pPr>
        <w:pStyle w:val="Normalhangindent10"/>
      </w:pPr>
      <w:r>
        <w:t>D</w:t>
      </w:r>
      <w:r w:rsidR="000A17D6">
        <w:t xml:space="preserve">oes this table continue on </w:t>
      </w:r>
      <w:r w:rsidR="00FE60C7">
        <w:t>extra pages</w:t>
      </w:r>
      <w:r>
        <w:t>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239FF382" w14:textId="77777777" w:rsidR="0029331C" w:rsidRDefault="0065387E" w:rsidP="0065387E">
      <w:pPr>
        <w:pStyle w:val="Heading3noabove"/>
      </w:pPr>
      <w:r>
        <w:br w:type="page"/>
      </w:r>
      <w:r w:rsidR="0029331C">
        <w:lastRenderedPageBreak/>
        <w:t>Existing roads</w:t>
      </w:r>
    </w:p>
    <w:p w14:paraId="4A4D8B22" w14:textId="77777777" w:rsidR="00F54603" w:rsidRDefault="001668AF" w:rsidP="008D5FC4">
      <w:pPr>
        <w:pStyle w:val="StyleCodeorGuiderefBold"/>
      </w:pPr>
      <w:r>
        <w:t>Refer to the Guidelines page 2</w:t>
      </w:r>
      <w:r w:rsidR="005812D1">
        <w:t>1</w:t>
      </w:r>
      <w:r w:rsidR="00F54603" w:rsidRPr="00B83A14">
        <w:t>.</w:t>
      </w:r>
      <w:r w:rsidR="00F54603">
        <w:t xml:space="preserve"> All existing roads that will be used in the forest operations m</w:t>
      </w:r>
      <w:r w:rsidR="00532356">
        <w:t xml:space="preserve">ust </w:t>
      </w:r>
      <w:r w:rsidR="00044C7C">
        <w:br/>
      </w:r>
      <w:r w:rsidR="00532356">
        <w:t>be maintained and,</w:t>
      </w:r>
      <w:r w:rsidR="00532356" w:rsidRPr="00532356">
        <w:t xml:space="preserve"> </w:t>
      </w:r>
      <w:r w:rsidR="00532356">
        <w:t xml:space="preserve">if necessary, upgraded </w:t>
      </w:r>
      <w:r w:rsidR="00F54603">
        <w:t>so they comply with the Code section 5.1.</w:t>
      </w:r>
    </w:p>
    <w:p w14:paraId="1BDF6714" w14:textId="77777777" w:rsidR="00F54603" w:rsidRDefault="00F54603" w:rsidP="00F54603">
      <w:pPr>
        <w:pStyle w:val="Normalbullet"/>
      </w:pPr>
      <w:r>
        <w:t xml:space="preserve">Use the table below to provide details about how existing roads will </w:t>
      </w:r>
      <w:r w:rsidR="00A44D17">
        <w:t xml:space="preserve">be maintained or upgraded so they </w:t>
      </w:r>
      <w:r>
        <w:t>comply with the Code. Include all existing roads that will be used in the forest operations. Use extra pages if necessary.</w:t>
      </w:r>
    </w:p>
    <w:p w14:paraId="648227EE" w14:textId="77777777" w:rsidR="00B93FD7" w:rsidRDefault="00B93FD7" w:rsidP="00F54603">
      <w:pPr>
        <w:pStyle w:val="Normalbullet"/>
      </w:pPr>
      <w:r>
        <w:t>More than one existing road can be listed in each column of the table provided that the management prescriptions are the same for these roads.</w:t>
      </w:r>
    </w:p>
    <w:p w14:paraId="7042C21B" w14:textId="77777777" w:rsidR="00B93FD7" w:rsidRDefault="00F54603" w:rsidP="00B93FD7">
      <w:pPr>
        <w:pStyle w:val="Normalbulletextraafter"/>
      </w:pPr>
      <w:r>
        <w:t>Check that the roads are shown on the FOP map using the same names or numbers used in 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8946AB" w:rsidRPr="00640B36" w14:paraId="2018DBF7" w14:textId="77777777" w:rsidTr="00640B36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C1D6E2F" w14:textId="77777777" w:rsidR="008946AB" w:rsidRDefault="008946AB" w:rsidP="00640B36">
            <w:pPr>
              <w:pStyle w:val="Heading5table"/>
            </w:pPr>
            <w:r>
              <w:t>Existing roads</w:t>
            </w:r>
          </w:p>
        </w:tc>
      </w:tr>
      <w:tr w:rsidR="008946AB" w:rsidRPr="00640B36" w14:paraId="73C1D4C5" w14:textId="77777777" w:rsidTr="00640B36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4BB52DE" w14:textId="77777777" w:rsidR="008946AB" w:rsidRPr="00640B36" w:rsidRDefault="00B93FD7" w:rsidP="00877B6C">
            <w:pPr>
              <w:pStyle w:val="Normaltablehead"/>
              <w:rPr>
                <w:i/>
                <w:sz w:val="18"/>
                <w:szCs w:val="18"/>
              </w:rPr>
            </w:pPr>
            <w:r>
              <w:t>Existing r</w:t>
            </w:r>
            <w:r w:rsidR="008946AB">
              <w:t>oad name or number</w:t>
            </w:r>
            <w:r w:rsidR="005C0FDA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166FB12" w14:textId="77777777" w:rsidR="008946AB" w:rsidRPr="0099007E" w:rsidRDefault="008946AB" w:rsidP="00877B6C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76BAB515" w14:textId="77777777" w:rsidR="008946AB" w:rsidRPr="0099007E" w:rsidRDefault="008946AB" w:rsidP="00877B6C">
            <w:pPr>
              <w:pStyle w:val="Normaltablehead"/>
            </w:pPr>
          </w:p>
        </w:tc>
      </w:tr>
      <w:tr w:rsidR="008946AB" w:rsidRPr="00640B36" w14:paraId="1A189FE9" w14:textId="77777777" w:rsidTr="00640B36">
        <w:trPr>
          <w:cantSplit/>
        </w:trPr>
        <w:tc>
          <w:tcPr>
            <w:tcW w:w="2835" w:type="dxa"/>
          </w:tcPr>
          <w:p w14:paraId="6E0C8A5E" w14:textId="77777777" w:rsidR="008946AB" w:rsidRDefault="008946AB" w:rsidP="00877975">
            <w:pPr>
              <w:pStyle w:val="TableNormal1"/>
            </w:pPr>
            <w:r>
              <w:t>Will clearing be required?</w:t>
            </w:r>
          </w:p>
        </w:tc>
        <w:tc>
          <w:tcPr>
            <w:tcW w:w="3402" w:type="dxa"/>
          </w:tcPr>
          <w:p w14:paraId="72251B47" w14:textId="77777777" w:rsidR="008946AB" w:rsidRDefault="008946AB" w:rsidP="00877975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149458A0" w14:textId="77777777" w:rsidR="008946AB" w:rsidRDefault="008946AB" w:rsidP="00877975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8946AB" w:rsidRPr="00640B36" w14:paraId="51948761" w14:textId="77777777" w:rsidTr="00640B36">
        <w:trPr>
          <w:cantSplit/>
          <w:trHeight w:val="1701"/>
        </w:trPr>
        <w:tc>
          <w:tcPr>
            <w:tcW w:w="2835" w:type="dxa"/>
          </w:tcPr>
          <w:p w14:paraId="3DBB6072" w14:textId="77777777" w:rsidR="008946AB" w:rsidRDefault="008946AB" w:rsidP="00877975">
            <w:pPr>
              <w:pStyle w:val="TableNormal1"/>
            </w:pPr>
            <w:r>
              <w:t>If yes, describe the clearing required:</w:t>
            </w:r>
          </w:p>
        </w:tc>
        <w:tc>
          <w:tcPr>
            <w:tcW w:w="3402" w:type="dxa"/>
          </w:tcPr>
          <w:p w14:paraId="586FD519" w14:textId="77777777" w:rsidR="008946AB" w:rsidRDefault="008946AB" w:rsidP="00877975">
            <w:pPr>
              <w:pStyle w:val="TableNormal1"/>
            </w:pPr>
          </w:p>
        </w:tc>
        <w:tc>
          <w:tcPr>
            <w:tcW w:w="3402" w:type="dxa"/>
          </w:tcPr>
          <w:p w14:paraId="554EF832" w14:textId="77777777" w:rsidR="008946AB" w:rsidRDefault="008946AB" w:rsidP="00877975">
            <w:pPr>
              <w:pStyle w:val="TableNormal1"/>
            </w:pPr>
          </w:p>
        </w:tc>
      </w:tr>
      <w:tr w:rsidR="002A15DF" w:rsidRPr="00640B36" w14:paraId="7E486C7E" w14:textId="77777777" w:rsidTr="00640B36">
        <w:trPr>
          <w:cantSplit/>
          <w:trHeight w:val="2268"/>
        </w:trPr>
        <w:tc>
          <w:tcPr>
            <w:tcW w:w="2835" w:type="dxa"/>
          </w:tcPr>
          <w:p w14:paraId="4A1A7FAF" w14:textId="77777777" w:rsidR="002A15DF" w:rsidRDefault="002A15DF" w:rsidP="00877975">
            <w:pPr>
              <w:pStyle w:val="TableNormal1"/>
            </w:pPr>
            <w:r>
              <w:t>How will groundcover be established over cleared areas?</w:t>
            </w:r>
          </w:p>
        </w:tc>
        <w:tc>
          <w:tcPr>
            <w:tcW w:w="3402" w:type="dxa"/>
          </w:tcPr>
          <w:p w14:paraId="75A1488B" w14:textId="77777777" w:rsidR="002A15DF" w:rsidRPr="00640B36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ab/>
              <w:t>Groundcover will be established through natural regeneration.</w:t>
            </w:r>
          </w:p>
          <w:p w14:paraId="4768F2E2" w14:textId="77777777" w:rsidR="00644500" w:rsidRDefault="002A15DF" w:rsidP="00A57F6A">
            <w:pPr>
              <w:pStyle w:val="Normaltablehangindent"/>
            </w:pPr>
            <w:r w:rsidRPr="00640B36">
              <w:sym w:font="Wingdings" w:char="F072"/>
            </w:r>
            <w:r>
              <w:tab/>
              <w:t>Groundcover will be established as follows:</w:t>
            </w:r>
          </w:p>
        </w:tc>
        <w:tc>
          <w:tcPr>
            <w:tcW w:w="3402" w:type="dxa"/>
          </w:tcPr>
          <w:p w14:paraId="203AA1A5" w14:textId="77777777" w:rsidR="002A15DF" w:rsidRPr="00640B36" w:rsidRDefault="002A15DF" w:rsidP="00E6121F">
            <w:pPr>
              <w:pStyle w:val="Normaltablehangindent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ab/>
              <w:t>Groundcover will be established through natural regeneration.</w:t>
            </w:r>
          </w:p>
          <w:p w14:paraId="0457ECBE" w14:textId="77777777" w:rsidR="002A15DF" w:rsidRDefault="002A15DF" w:rsidP="00E6121F">
            <w:pPr>
              <w:pStyle w:val="Normaltablehangindent"/>
            </w:pPr>
            <w:r w:rsidRPr="00640B36">
              <w:sym w:font="Wingdings" w:char="F072"/>
            </w:r>
            <w:r>
              <w:tab/>
              <w:t>Groundcover will be established as follows:</w:t>
            </w:r>
          </w:p>
          <w:p w14:paraId="3C21F889" w14:textId="77777777" w:rsidR="002A15DF" w:rsidRDefault="002A15DF" w:rsidP="00E6121F">
            <w:pPr>
              <w:pStyle w:val="TableNormal1"/>
            </w:pPr>
          </w:p>
        </w:tc>
      </w:tr>
      <w:tr w:rsidR="00A57F6A" w:rsidRPr="00640B36" w14:paraId="78AF4D8A" w14:textId="77777777" w:rsidTr="00640B36">
        <w:trPr>
          <w:cantSplit/>
        </w:trPr>
        <w:tc>
          <w:tcPr>
            <w:tcW w:w="2835" w:type="dxa"/>
          </w:tcPr>
          <w:p w14:paraId="3B771DFA" w14:textId="77777777" w:rsidR="00A57F6A" w:rsidRDefault="00A57F6A" w:rsidP="00877975">
            <w:pPr>
              <w:pStyle w:val="TableNormal1"/>
            </w:pPr>
            <w:r>
              <w:t>How will soil erosion on roads be prevented?</w:t>
            </w:r>
          </w:p>
        </w:tc>
        <w:tc>
          <w:tcPr>
            <w:tcW w:w="3402" w:type="dxa"/>
          </w:tcPr>
          <w:p w14:paraId="63C5D191" w14:textId="77777777" w:rsidR="00A57F6A" w:rsidRPr="00640B36" w:rsidRDefault="00A57F6A" w:rsidP="006821E6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 xml:space="preserve"> Maintaining vegetation cover</w:t>
            </w:r>
          </w:p>
          <w:p w14:paraId="37058809" w14:textId="77777777" w:rsidR="00A57F6A" w:rsidRDefault="00A57F6A" w:rsidP="006821E6">
            <w:pPr>
              <w:pStyle w:val="TableNormal1"/>
            </w:pPr>
            <w:r w:rsidRPr="00640B36">
              <w:sym w:font="Wingdings" w:char="F072"/>
            </w:r>
            <w:r>
              <w:t xml:space="preserve"> Establishing grass cover</w:t>
            </w:r>
          </w:p>
          <w:p w14:paraId="6A408B5F" w14:textId="77777777" w:rsidR="00A57F6A" w:rsidRDefault="00A57F6A" w:rsidP="006821E6">
            <w:pPr>
              <w:pStyle w:val="TableNormal1"/>
            </w:pPr>
            <w:r w:rsidRPr="00640B36">
              <w:sym w:font="Wingdings" w:char="F072"/>
            </w:r>
            <w:r>
              <w:t xml:space="preserve"> Crossfall or shaping</w:t>
            </w:r>
          </w:p>
          <w:p w14:paraId="492FAE00" w14:textId="77777777" w:rsidR="00A57F6A" w:rsidRDefault="00A57F6A" w:rsidP="006821E6">
            <w:pPr>
              <w:pStyle w:val="TableNormal1"/>
            </w:pPr>
            <w:r w:rsidRPr="00640B36">
              <w:sym w:font="Wingdings" w:char="F072"/>
            </w:r>
            <w:r>
              <w:t xml:space="preserve"> Drainage structures</w:t>
            </w:r>
          </w:p>
        </w:tc>
        <w:tc>
          <w:tcPr>
            <w:tcW w:w="3402" w:type="dxa"/>
          </w:tcPr>
          <w:p w14:paraId="453324D2" w14:textId="77777777" w:rsidR="00A57F6A" w:rsidRPr="00640B36" w:rsidRDefault="00A57F6A" w:rsidP="006821E6">
            <w:pPr>
              <w:pStyle w:val="TableNormal1"/>
              <w:rPr>
                <w:rFonts w:ascii="Arial Unicode MS" w:eastAsia="Arial Unicode MS" w:hAnsi="Arial Unicode MS" w:cs="Arial Unicode MS"/>
              </w:rPr>
            </w:pPr>
            <w:r w:rsidRPr="00640B36">
              <w:sym w:font="Wingdings" w:char="F072"/>
            </w:r>
            <w:r>
              <w:t xml:space="preserve"> Maintaining vegetation cover</w:t>
            </w:r>
          </w:p>
          <w:p w14:paraId="56185891" w14:textId="77777777" w:rsidR="00A57F6A" w:rsidRDefault="00A57F6A" w:rsidP="006821E6">
            <w:pPr>
              <w:pStyle w:val="TableNormal1"/>
            </w:pPr>
            <w:r w:rsidRPr="00640B36">
              <w:sym w:font="Wingdings" w:char="F072"/>
            </w:r>
            <w:r>
              <w:t xml:space="preserve"> Establishing grass cover</w:t>
            </w:r>
          </w:p>
          <w:p w14:paraId="7F0A8911" w14:textId="77777777" w:rsidR="00A57F6A" w:rsidRDefault="00A57F6A" w:rsidP="006821E6">
            <w:pPr>
              <w:pStyle w:val="TableNormal1"/>
            </w:pPr>
            <w:r w:rsidRPr="00640B36">
              <w:sym w:font="Wingdings" w:char="F072"/>
            </w:r>
            <w:r>
              <w:t xml:space="preserve"> Crossfall or shaping</w:t>
            </w:r>
          </w:p>
          <w:p w14:paraId="52393B93" w14:textId="77777777" w:rsidR="00A57F6A" w:rsidRDefault="00A57F6A" w:rsidP="006821E6">
            <w:pPr>
              <w:pStyle w:val="TableNormal1"/>
            </w:pPr>
            <w:r w:rsidRPr="00640B36">
              <w:sym w:font="Wingdings" w:char="F072"/>
            </w:r>
            <w:r>
              <w:t xml:space="preserve"> Drainage structures</w:t>
            </w:r>
          </w:p>
        </w:tc>
      </w:tr>
      <w:tr w:rsidR="00A44D17" w:rsidRPr="00640B36" w14:paraId="156F2DB0" w14:textId="77777777" w:rsidTr="00640B36">
        <w:trPr>
          <w:cantSplit/>
        </w:trPr>
        <w:tc>
          <w:tcPr>
            <w:tcW w:w="2835" w:type="dxa"/>
          </w:tcPr>
          <w:p w14:paraId="783EB0D9" w14:textId="77777777" w:rsidR="00A44D17" w:rsidRDefault="00A44D17" w:rsidP="00A8096F">
            <w:pPr>
              <w:pStyle w:val="TableNormal1"/>
            </w:pPr>
            <w:r>
              <w:t>Is the road surface shaped for infall or outfall?</w:t>
            </w:r>
          </w:p>
        </w:tc>
        <w:tc>
          <w:tcPr>
            <w:tcW w:w="3402" w:type="dxa"/>
          </w:tcPr>
          <w:p w14:paraId="18136FA4" w14:textId="77777777" w:rsidR="00A44D17" w:rsidRDefault="00A44D17" w:rsidP="00A8096F">
            <w:pPr>
              <w:pStyle w:val="TableNormal1"/>
            </w:pPr>
            <w:r w:rsidRPr="00640B36">
              <w:sym w:font="Wingdings" w:char="F072"/>
            </w:r>
            <w:r>
              <w:t xml:space="preserve"> Infall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Outfall</w:t>
            </w:r>
          </w:p>
        </w:tc>
        <w:tc>
          <w:tcPr>
            <w:tcW w:w="3402" w:type="dxa"/>
          </w:tcPr>
          <w:p w14:paraId="3CAEB554" w14:textId="77777777" w:rsidR="00A44D17" w:rsidRDefault="00A44D17" w:rsidP="00A8096F">
            <w:pPr>
              <w:pStyle w:val="TableNormal1"/>
            </w:pPr>
            <w:r w:rsidRPr="00640B36">
              <w:sym w:font="Wingdings" w:char="F072"/>
            </w:r>
            <w:r>
              <w:t xml:space="preserve"> Infall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Outfall</w:t>
            </w:r>
          </w:p>
        </w:tc>
      </w:tr>
      <w:tr w:rsidR="00A44D17" w:rsidRPr="00640B36" w14:paraId="790DFDE8" w14:textId="77777777" w:rsidTr="00640B36">
        <w:trPr>
          <w:cantSplit/>
        </w:trPr>
        <w:tc>
          <w:tcPr>
            <w:tcW w:w="2835" w:type="dxa"/>
          </w:tcPr>
          <w:p w14:paraId="65386811" w14:textId="77777777" w:rsidR="00A44D17" w:rsidRDefault="00A44D17" w:rsidP="00A8096F">
            <w:pPr>
              <w:pStyle w:val="TableNormal1"/>
            </w:pPr>
            <w:r>
              <w:t>Does the current (pre-harvest) road condition comply with the Code?</w:t>
            </w:r>
          </w:p>
        </w:tc>
        <w:tc>
          <w:tcPr>
            <w:tcW w:w="3402" w:type="dxa"/>
          </w:tcPr>
          <w:p w14:paraId="3FFD37AE" w14:textId="77777777" w:rsidR="00A44D17" w:rsidRDefault="00A44D17" w:rsidP="00A8096F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704DF070" w14:textId="77777777" w:rsidR="00A44D17" w:rsidRDefault="00A44D17" w:rsidP="00A8096F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2A15DF" w:rsidRPr="00640B36" w14:paraId="3357A4DC" w14:textId="77777777" w:rsidTr="00640B36">
        <w:trPr>
          <w:cantSplit/>
          <w:trHeight w:val="3969"/>
        </w:trPr>
        <w:tc>
          <w:tcPr>
            <w:tcW w:w="2835" w:type="dxa"/>
          </w:tcPr>
          <w:p w14:paraId="28D2ABFD" w14:textId="77777777" w:rsidR="002A15DF" w:rsidRDefault="002A15DF" w:rsidP="00877975">
            <w:pPr>
              <w:pStyle w:val="TableNormal1"/>
            </w:pPr>
            <w:r>
              <w:lastRenderedPageBreak/>
              <w:t xml:space="preserve">If not, </w:t>
            </w:r>
            <w:r w:rsidR="00891BEA">
              <w:t>what</w:t>
            </w:r>
            <w:r>
              <w:t xml:space="preserve"> </w:t>
            </w:r>
            <w:r w:rsidR="0099021D">
              <w:t xml:space="preserve">maintenance or upgrading </w:t>
            </w:r>
            <w:r>
              <w:t>work will be carried out to bring t</w:t>
            </w:r>
            <w:r w:rsidR="00891BEA">
              <w:t>he road up to the Code standard?</w:t>
            </w:r>
          </w:p>
        </w:tc>
        <w:tc>
          <w:tcPr>
            <w:tcW w:w="3402" w:type="dxa"/>
          </w:tcPr>
          <w:p w14:paraId="351CC262" w14:textId="77777777" w:rsidR="002A15DF" w:rsidRDefault="002A15DF" w:rsidP="00877975">
            <w:pPr>
              <w:pStyle w:val="TableNormal1"/>
            </w:pPr>
          </w:p>
        </w:tc>
        <w:tc>
          <w:tcPr>
            <w:tcW w:w="3402" w:type="dxa"/>
          </w:tcPr>
          <w:p w14:paraId="2B59E94B" w14:textId="77777777" w:rsidR="002A15DF" w:rsidRDefault="002A15DF" w:rsidP="00877975">
            <w:pPr>
              <w:pStyle w:val="TableNormal1"/>
            </w:pPr>
          </w:p>
        </w:tc>
      </w:tr>
      <w:tr w:rsidR="00293F91" w:rsidRPr="00640B36" w14:paraId="6E9CEA45" w14:textId="77777777" w:rsidTr="00640B36">
        <w:trPr>
          <w:cantSplit/>
        </w:trPr>
        <w:tc>
          <w:tcPr>
            <w:tcW w:w="2835" w:type="dxa"/>
          </w:tcPr>
          <w:p w14:paraId="445C51C1" w14:textId="77777777" w:rsidR="00293F91" w:rsidRDefault="00293F91" w:rsidP="00EA60C4">
            <w:pPr>
              <w:pStyle w:val="TableNormal1"/>
            </w:pPr>
            <w:r>
              <w:t>Is the existing drainage up to standard with the Code?</w:t>
            </w:r>
          </w:p>
        </w:tc>
        <w:tc>
          <w:tcPr>
            <w:tcW w:w="3402" w:type="dxa"/>
          </w:tcPr>
          <w:p w14:paraId="24B93E0B" w14:textId="77777777" w:rsidR="00293F91" w:rsidRDefault="00293F91" w:rsidP="00EA60C4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718DF92B" w14:textId="77777777" w:rsidR="00293F91" w:rsidRDefault="00293F91" w:rsidP="00EA60C4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293F91" w:rsidRPr="00640B36" w14:paraId="3DA51307" w14:textId="77777777" w:rsidTr="00640B36">
        <w:trPr>
          <w:cantSplit/>
          <w:trHeight w:val="1701"/>
        </w:trPr>
        <w:tc>
          <w:tcPr>
            <w:tcW w:w="2835" w:type="dxa"/>
          </w:tcPr>
          <w:p w14:paraId="14D43874" w14:textId="77777777" w:rsidR="00293F91" w:rsidRDefault="0059022C" w:rsidP="00EA60C4">
            <w:pPr>
              <w:pStyle w:val="TableNormal1"/>
            </w:pPr>
            <w:r>
              <w:t>How will drainage be provided</w:t>
            </w:r>
            <w:r w:rsidR="00293F91">
              <w:t xml:space="preserve"> (e.g. what types </w:t>
            </w:r>
            <w:r w:rsidR="00293F91">
              <w:br/>
              <w:t>of dr</w:t>
            </w:r>
            <w:r>
              <w:t xml:space="preserve">ainage structures will </w:t>
            </w:r>
            <w:r>
              <w:br/>
              <w:t>be used</w:t>
            </w:r>
            <w:r w:rsidR="00293F91">
              <w:t>)</w:t>
            </w:r>
            <w:r>
              <w:t>?</w:t>
            </w:r>
          </w:p>
        </w:tc>
        <w:tc>
          <w:tcPr>
            <w:tcW w:w="3402" w:type="dxa"/>
          </w:tcPr>
          <w:p w14:paraId="2C867676" w14:textId="77777777" w:rsidR="00293F91" w:rsidRDefault="00293F91" w:rsidP="00EA60C4">
            <w:pPr>
              <w:pStyle w:val="TableNormal1"/>
            </w:pPr>
          </w:p>
        </w:tc>
        <w:tc>
          <w:tcPr>
            <w:tcW w:w="3402" w:type="dxa"/>
          </w:tcPr>
          <w:p w14:paraId="3D7B48CF" w14:textId="77777777" w:rsidR="00293F91" w:rsidRDefault="00293F91" w:rsidP="00EA60C4">
            <w:pPr>
              <w:pStyle w:val="TableNormal1"/>
            </w:pPr>
          </w:p>
        </w:tc>
      </w:tr>
      <w:tr w:rsidR="002A15DF" w:rsidRPr="00640B36" w14:paraId="54AABA70" w14:textId="77777777" w:rsidTr="00640B36">
        <w:trPr>
          <w:cantSplit/>
        </w:trPr>
        <w:tc>
          <w:tcPr>
            <w:tcW w:w="2835" w:type="dxa"/>
          </w:tcPr>
          <w:p w14:paraId="00D7C79E" w14:textId="77777777" w:rsidR="002A15DF" w:rsidRDefault="002A15DF" w:rsidP="00877975">
            <w:pPr>
              <w:pStyle w:val="TableNormal1"/>
            </w:pPr>
            <w:r>
              <w:t xml:space="preserve">Are fill and cut batters </w:t>
            </w:r>
            <w:r w:rsidR="008D5E5C">
              <w:t xml:space="preserve">currently </w:t>
            </w:r>
            <w:r>
              <w:t>stab</w:t>
            </w:r>
            <w:r w:rsidR="008D5E5C">
              <w:t>le</w:t>
            </w:r>
            <w:r>
              <w:t>?</w:t>
            </w:r>
          </w:p>
        </w:tc>
        <w:tc>
          <w:tcPr>
            <w:tcW w:w="3402" w:type="dxa"/>
          </w:tcPr>
          <w:p w14:paraId="7111A43B" w14:textId="77777777" w:rsidR="002A15DF" w:rsidRDefault="002A15DF" w:rsidP="00877975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4CD64F3D" w14:textId="77777777" w:rsidR="002A15DF" w:rsidRDefault="002A15DF" w:rsidP="00877975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2A15DF" w:rsidRPr="00640B36" w14:paraId="500FD031" w14:textId="77777777" w:rsidTr="00640B36">
        <w:trPr>
          <w:cantSplit/>
          <w:trHeight w:val="2268"/>
        </w:trPr>
        <w:tc>
          <w:tcPr>
            <w:tcW w:w="2835" w:type="dxa"/>
          </w:tcPr>
          <w:p w14:paraId="34BF4E61" w14:textId="77777777" w:rsidR="002A15DF" w:rsidRDefault="002A15DF" w:rsidP="00877975">
            <w:pPr>
              <w:pStyle w:val="TableNormal1"/>
            </w:pPr>
            <w:r>
              <w:t>If they are not stab</w:t>
            </w:r>
            <w:r w:rsidR="008D5E5C">
              <w:t>le</w:t>
            </w:r>
            <w:r>
              <w:t xml:space="preserve">, what work will be </w:t>
            </w:r>
            <w:r w:rsidR="00891BEA">
              <w:t>carried out</w:t>
            </w:r>
            <w:r>
              <w:t xml:space="preserve"> to stabilise them?</w:t>
            </w:r>
          </w:p>
        </w:tc>
        <w:tc>
          <w:tcPr>
            <w:tcW w:w="3402" w:type="dxa"/>
          </w:tcPr>
          <w:p w14:paraId="2A2EA419" w14:textId="77777777" w:rsidR="002A15DF" w:rsidRDefault="002A15DF" w:rsidP="00877975">
            <w:pPr>
              <w:pStyle w:val="TableNormal1"/>
            </w:pPr>
          </w:p>
        </w:tc>
        <w:tc>
          <w:tcPr>
            <w:tcW w:w="3402" w:type="dxa"/>
          </w:tcPr>
          <w:p w14:paraId="5A5A2A26" w14:textId="77777777" w:rsidR="002A15DF" w:rsidRDefault="002A15DF" w:rsidP="00877975">
            <w:pPr>
              <w:pStyle w:val="TableNormal1"/>
            </w:pPr>
          </w:p>
        </w:tc>
      </w:tr>
      <w:tr w:rsidR="002A15DF" w:rsidRPr="00640B36" w14:paraId="39752FF4" w14:textId="77777777" w:rsidTr="00640B36">
        <w:trPr>
          <w:cantSplit/>
        </w:trPr>
        <w:tc>
          <w:tcPr>
            <w:tcW w:w="2835" w:type="dxa"/>
          </w:tcPr>
          <w:p w14:paraId="09B2C038" w14:textId="77777777" w:rsidR="002A15DF" w:rsidRDefault="002A15DF" w:rsidP="00877975">
            <w:pPr>
              <w:pStyle w:val="TableNormal1"/>
            </w:pPr>
            <w:r>
              <w:t>Will the road be stabilised and allowed to revegetate after this forest operation?</w:t>
            </w:r>
          </w:p>
        </w:tc>
        <w:tc>
          <w:tcPr>
            <w:tcW w:w="3402" w:type="dxa"/>
          </w:tcPr>
          <w:p w14:paraId="2984E4B5" w14:textId="77777777" w:rsidR="002A15DF" w:rsidRDefault="002A15DF" w:rsidP="00877975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6A46CEB7" w14:textId="77777777" w:rsidR="002A15DF" w:rsidRDefault="002A15DF" w:rsidP="00877975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</w:tbl>
    <w:p w14:paraId="5FBD6593" w14:textId="77777777" w:rsidR="00714B4B" w:rsidRDefault="00714B4B" w:rsidP="00714B4B"/>
    <w:p w14:paraId="7FEEB29B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0346EE55" w14:textId="77777777" w:rsidR="00B876EC" w:rsidRDefault="0065387E" w:rsidP="0065387E">
      <w:pPr>
        <w:pStyle w:val="Heading3noabove"/>
      </w:pPr>
      <w:r>
        <w:br w:type="page"/>
      </w:r>
      <w:r w:rsidR="00B876EC">
        <w:lastRenderedPageBreak/>
        <w:t xml:space="preserve">New </w:t>
      </w:r>
      <w:r w:rsidR="00B93FD7">
        <w:t>drainage feature</w:t>
      </w:r>
      <w:r w:rsidR="00B876EC">
        <w:t xml:space="preserve"> crossings (e.g. bridges, causeways or culverts)</w:t>
      </w:r>
    </w:p>
    <w:p w14:paraId="5331D678" w14:textId="77777777" w:rsidR="00A47ED2" w:rsidRDefault="001668AF" w:rsidP="008D5FC4">
      <w:pPr>
        <w:pStyle w:val="StyleCodeorGuiderefBold"/>
      </w:pPr>
      <w:r>
        <w:t>Refer to the Guidelines page 2</w:t>
      </w:r>
      <w:r w:rsidR="005812D1">
        <w:t>3</w:t>
      </w:r>
      <w:r w:rsidR="00A47ED2" w:rsidRPr="00B83A14">
        <w:t>.</w:t>
      </w:r>
      <w:r w:rsidR="00A47ED2">
        <w:t xml:space="preserve"> All new crossings that will be constructed and used in the </w:t>
      </w:r>
      <w:r w:rsidR="00044C7C">
        <w:br/>
      </w:r>
      <w:r w:rsidR="00A47ED2">
        <w:t>forest operations must comply with the Code section 5.1.2.</w:t>
      </w:r>
    </w:p>
    <w:p w14:paraId="39FD9E27" w14:textId="77777777" w:rsidR="00A47ED2" w:rsidRDefault="00A47ED2" w:rsidP="00A47ED2">
      <w:pPr>
        <w:pStyle w:val="Normalbullet"/>
      </w:pPr>
      <w:r>
        <w:t xml:space="preserve">Use the table below to provide details about how new crossings will comply with the Code. </w:t>
      </w:r>
      <w:r w:rsidR="00044C7C">
        <w:br/>
      </w:r>
      <w:r>
        <w:t>Include all new crossings that will be used in the forest operations. Use extra pages if necessary.</w:t>
      </w:r>
    </w:p>
    <w:p w14:paraId="51A8FF81" w14:textId="77777777" w:rsidR="00A47ED2" w:rsidRDefault="00A47ED2" w:rsidP="00A47ED2">
      <w:pPr>
        <w:pStyle w:val="Normalbulletextraafter"/>
      </w:pPr>
      <w:r>
        <w:t xml:space="preserve">Check that the crossings are shown on the FOP map using the same names or numbers used in </w:t>
      </w:r>
      <w:r w:rsidR="00044C7C">
        <w:br/>
      </w:r>
      <w:r>
        <w:t>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6D0296" w:rsidRPr="00640B36" w14:paraId="61DE9E32" w14:textId="77777777" w:rsidTr="00640B36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5B5EE0B0" w14:textId="77777777" w:rsidR="006D0296" w:rsidRDefault="006D0296" w:rsidP="00640B36">
            <w:pPr>
              <w:pStyle w:val="Heading5table"/>
            </w:pPr>
            <w:r>
              <w:t xml:space="preserve">New </w:t>
            </w:r>
            <w:r w:rsidR="00B93FD7">
              <w:t>drainage feature</w:t>
            </w:r>
            <w:r>
              <w:t xml:space="preserve"> crossings</w:t>
            </w:r>
          </w:p>
        </w:tc>
      </w:tr>
      <w:tr w:rsidR="00646E88" w:rsidRPr="00640B36" w14:paraId="62608DEF" w14:textId="77777777" w:rsidTr="00640B36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3467D156" w14:textId="77777777" w:rsidR="00646E88" w:rsidRPr="0099007E" w:rsidRDefault="00B93FD7" w:rsidP="005C0FDA">
            <w:pPr>
              <w:pStyle w:val="Normaltablehead"/>
            </w:pPr>
            <w:r>
              <w:t>New c</w:t>
            </w:r>
            <w:r w:rsidR="00646E88">
              <w:t>rossing name or number</w:t>
            </w:r>
            <w:r w:rsidR="005C0FDA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0DD69CAC" w14:textId="77777777" w:rsidR="00646E88" w:rsidRPr="0099007E" w:rsidRDefault="00646E88" w:rsidP="005C0FDA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7D453072" w14:textId="77777777" w:rsidR="00646E88" w:rsidRPr="0099007E" w:rsidRDefault="00646E88" w:rsidP="005C0FDA">
            <w:pPr>
              <w:pStyle w:val="Normaltablehead"/>
            </w:pPr>
          </w:p>
        </w:tc>
      </w:tr>
      <w:tr w:rsidR="00646E88" w:rsidRPr="00640B36" w14:paraId="7FF9F920" w14:textId="77777777" w:rsidTr="00640B36">
        <w:trPr>
          <w:cantSplit/>
        </w:trPr>
        <w:tc>
          <w:tcPr>
            <w:tcW w:w="2835" w:type="dxa"/>
          </w:tcPr>
          <w:p w14:paraId="2D31E1DE" w14:textId="77777777" w:rsidR="00646E88" w:rsidRDefault="000A17D6" w:rsidP="00B03DFC">
            <w:pPr>
              <w:pStyle w:val="TableNormal1"/>
            </w:pPr>
            <w:r>
              <w:t>What t</w:t>
            </w:r>
            <w:r w:rsidR="00646E88">
              <w:t xml:space="preserve">ype of structure </w:t>
            </w:r>
            <w:r w:rsidR="0059022C">
              <w:br/>
              <w:t>will be used</w:t>
            </w:r>
            <w:r>
              <w:t xml:space="preserve"> (e.g. bridge, </w:t>
            </w:r>
            <w:r w:rsidR="00646E88">
              <w:t>causeway, culvert)</w:t>
            </w:r>
            <w:r w:rsidR="0059022C">
              <w:t>?</w:t>
            </w:r>
          </w:p>
        </w:tc>
        <w:tc>
          <w:tcPr>
            <w:tcW w:w="3402" w:type="dxa"/>
          </w:tcPr>
          <w:p w14:paraId="6DB2C588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7E50E1F9" w14:textId="77777777" w:rsidR="00646E88" w:rsidRDefault="00646E88" w:rsidP="009A145F">
            <w:pPr>
              <w:pStyle w:val="TableNormal1"/>
            </w:pPr>
          </w:p>
        </w:tc>
      </w:tr>
      <w:tr w:rsidR="00646E88" w:rsidRPr="00640B36" w14:paraId="7204ABA8" w14:textId="77777777" w:rsidTr="00640B36">
        <w:trPr>
          <w:cantSplit/>
          <w:trHeight w:val="1418"/>
        </w:trPr>
        <w:tc>
          <w:tcPr>
            <w:tcW w:w="2835" w:type="dxa"/>
          </w:tcPr>
          <w:p w14:paraId="33D74194" w14:textId="77777777" w:rsidR="00646E88" w:rsidRDefault="00891BEA" w:rsidP="00B03DFC">
            <w:pPr>
              <w:pStyle w:val="TableNormal1"/>
            </w:pPr>
            <w:r>
              <w:t>What m</w:t>
            </w:r>
            <w:r w:rsidR="00646E88">
              <w:t xml:space="preserve">aterial </w:t>
            </w:r>
            <w:r>
              <w:t xml:space="preserve">will be </w:t>
            </w:r>
            <w:r w:rsidR="00646E88">
              <w:t xml:space="preserve">used for </w:t>
            </w:r>
            <w:r>
              <w:t>the base or surface of the crossing?</w:t>
            </w:r>
          </w:p>
        </w:tc>
        <w:tc>
          <w:tcPr>
            <w:tcW w:w="3402" w:type="dxa"/>
          </w:tcPr>
          <w:p w14:paraId="63FB9578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45A1FA1B" w14:textId="77777777" w:rsidR="00646E88" w:rsidRDefault="00646E88" w:rsidP="009A145F">
            <w:pPr>
              <w:pStyle w:val="TableNormal1"/>
            </w:pPr>
          </w:p>
        </w:tc>
      </w:tr>
      <w:tr w:rsidR="00646E88" w:rsidRPr="00640B36" w14:paraId="2BD83FF7" w14:textId="77777777" w:rsidTr="00640B36">
        <w:trPr>
          <w:cantSplit/>
          <w:trHeight w:val="3119"/>
        </w:trPr>
        <w:tc>
          <w:tcPr>
            <w:tcW w:w="2835" w:type="dxa"/>
          </w:tcPr>
          <w:p w14:paraId="383A41AB" w14:textId="77777777" w:rsidR="00646E88" w:rsidRDefault="00891BEA" w:rsidP="00B03DFC">
            <w:pPr>
              <w:pStyle w:val="TableNormal1"/>
            </w:pPr>
            <w:r>
              <w:t xml:space="preserve">What </w:t>
            </w:r>
            <w:r w:rsidR="00500A43">
              <w:t>construction work will be carried out to build the crossing</w:t>
            </w:r>
            <w:r>
              <w:t>?</w:t>
            </w:r>
          </w:p>
        </w:tc>
        <w:tc>
          <w:tcPr>
            <w:tcW w:w="3402" w:type="dxa"/>
          </w:tcPr>
          <w:p w14:paraId="2DF61DDB" w14:textId="77777777" w:rsidR="004A09D8" w:rsidRDefault="004A09D8" w:rsidP="009A145F">
            <w:pPr>
              <w:pStyle w:val="TableNormal1"/>
            </w:pPr>
          </w:p>
        </w:tc>
        <w:tc>
          <w:tcPr>
            <w:tcW w:w="3402" w:type="dxa"/>
          </w:tcPr>
          <w:p w14:paraId="55E42124" w14:textId="77777777" w:rsidR="00646E88" w:rsidRDefault="00646E88" w:rsidP="009A145F">
            <w:pPr>
              <w:pStyle w:val="TableNormal1"/>
            </w:pPr>
          </w:p>
        </w:tc>
      </w:tr>
      <w:tr w:rsidR="00646E88" w:rsidRPr="00640B36" w14:paraId="4CC634A1" w14:textId="77777777" w:rsidTr="00640B36">
        <w:trPr>
          <w:cantSplit/>
          <w:trHeight w:val="1701"/>
        </w:trPr>
        <w:tc>
          <w:tcPr>
            <w:tcW w:w="2835" w:type="dxa"/>
          </w:tcPr>
          <w:p w14:paraId="221AB110" w14:textId="77777777" w:rsidR="00646E88" w:rsidRDefault="00891BEA" w:rsidP="00B03DFC">
            <w:pPr>
              <w:pStyle w:val="TableNormal1"/>
            </w:pPr>
            <w:r>
              <w:t>What s</w:t>
            </w:r>
            <w:r w:rsidR="00646E88">
              <w:t xml:space="preserve">ediment and </w:t>
            </w:r>
            <w:r w:rsidR="003F6016">
              <w:br/>
            </w:r>
            <w:r w:rsidR="00646E88">
              <w:t>ero</w:t>
            </w:r>
            <w:r w:rsidR="00C21664">
              <w:t xml:space="preserve">sion control works </w:t>
            </w:r>
            <w:r w:rsidR="003F6016">
              <w:br/>
            </w:r>
            <w:r w:rsidR="000A17D6">
              <w:t>will be carried out</w:t>
            </w:r>
            <w:r>
              <w:t>?</w:t>
            </w:r>
          </w:p>
        </w:tc>
        <w:tc>
          <w:tcPr>
            <w:tcW w:w="3402" w:type="dxa"/>
          </w:tcPr>
          <w:p w14:paraId="75076D7A" w14:textId="77777777" w:rsidR="00646E88" w:rsidRDefault="00646E88" w:rsidP="009A145F">
            <w:pPr>
              <w:pStyle w:val="TableNormal1"/>
            </w:pPr>
          </w:p>
        </w:tc>
        <w:tc>
          <w:tcPr>
            <w:tcW w:w="3402" w:type="dxa"/>
          </w:tcPr>
          <w:p w14:paraId="38FFEA24" w14:textId="77777777" w:rsidR="00646E88" w:rsidRDefault="00646E88" w:rsidP="009A145F">
            <w:pPr>
              <w:pStyle w:val="TableNormal1"/>
            </w:pPr>
          </w:p>
        </w:tc>
      </w:tr>
      <w:tr w:rsidR="00D17A40" w:rsidRPr="00640B36" w14:paraId="6E26C2E8" w14:textId="77777777" w:rsidTr="00640B36">
        <w:trPr>
          <w:cantSplit/>
          <w:trHeight w:val="1701"/>
        </w:trPr>
        <w:tc>
          <w:tcPr>
            <w:tcW w:w="2835" w:type="dxa"/>
          </w:tcPr>
          <w:p w14:paraId="6ADDDE40" w14:textId="77777777" w:rsidR="00D17A40" w:rsidRDefault="00D17A40" w:rsidP="006821E6">
            <w:pPr>
              <w:pStyle w:val="TableNormal1"/>
            </w:pPr>
            <w:r>
              <w:t>How will road drainage on the crossing approaches be provided?</w:t>
            </w:r>
          </w:p>
        </w:tc>
        <w:tc>
          <w:tcPr>
            <w:tcW w:w="3402" w:type="dxa"/>
          </w:tcPr>
          <w:p w14:paraId="5CA42E51" w14:textId="77777777" w:rsidR="00D17A40" w:rsidRDefault="00D17A40" w:rsidP="009A145F">
            <w:pPr>
              <w:pStyle w:val="TableNormal1"/>
            </w:pPr>
          </w:p>
        </w:tc>
        <w:tc>
          <w:tcPr>
            <w:tcW w:w="3402" w:type="dxa"/>
          </w:tcPr>
          <w:p w14:paraId="2191B703" w14:textId="77777777" w:rsidR="00D17A40" w:rsidRDefault="00D17A40" w:rsidP="009A145F">
            <w:pPr>
              <w:pStyle w:val="TableNormal1"/>
            </w:pPr>
          </w:p>
        </w:tc>
      </w:tr>
    </w:tbl>
    <w:p w14:paraId="60102FCC" w14:textId="77777777" w:rsidR="005C547D" w:rsidRDefault="005C547D" w:rsidP="005C547D"/>
    <w:p w14:paraId="68068624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5D54F588" w14:textId="77777777" w:rsidR="001970DE" w:rsidRDefault="0065387E" w:rsidP="0065387E">
      <w:pPr>
        <w:pStyle w:val="Heading3noabove"/>
      </w:pPr>
      <w:r>
        <w:br w:type="page"/>
      </w:r>
      <w:r w:rsidR="001970DE">
        <w:lastRenderedPageBreak/>
        <w:t xml:space="preserve">Existing </w:t>
      </w:r>
      <w:r w:rsidR="00B93FD7">
        <w:t xml:space="preserve">drainage feature </w:t>
      </w:r>
      <w:r w:rsidR="001970DE">
        <w:t>crossings</w:t>
      </w:r>
    </w:p>
    <w:p w14:paraId="1F5C562C" w14:textId="77777777" w:rsidR="0099021D" w:rsidRDefault="001668AF" w:rsidP="008D5FC4">
      <w:pPr>
        <w:pStyle w:val="StyleCodeorGuiderefBold"/>
      </w:pPr>
      <w:r>
        <w:t>Refer to the Guidelines page 2</w:t>
      </w:r>
      <w:r w:rsidR="005812D1">
        <w:t>5</w:t>
      </w:r>
      <w:r w:rsidR="0099021D" w:rsidRPr="00B83A14">
        <w:t>.</w:t>
      </w:r>
      <w:r w:rsidR="0099021D">
        <w:t xml:space="preserve"> All existing crossings that will be used in the forest operations </w:t>
      </w:r>
      <w:r w:rsidR="00044C7C">
        <w:br/>
      </w:r>
      <w:r w:rsidR="0099021D">
        <w:t>m</w:t>
      </w:r>
      <w:r w:rsidR="00532356">
        <w:t xml:space="preserve">ust be maintained and, if necessary, upgraded </w:t>
      </w:r>
      <w:r w:rsidR="0099021D">
        <w:t>so they comply with the Code section 5.1.2.</w:t>
      </w:r>
    </w:p>
    <w:p w14:paraId="3462A1D0" w14:textId="77777777" w:rsidR="0099021D" w:rsidRDefault="0099021D" w:rsidP="0099021D">
      <w:pPr>
        <w:pStyle w:val="Normalbullet"/>
      </w:pPr>
      <w:r>
        <w:t xml:space="preserve">Use the table below to provide details about how existing crossings will be maintained or upgraded </w:t>
      </w:r>
      <w:r w:rsidR="00EB69B7">
        <w:br/>
      </w:r>
      <w:r>
        <w:t xml:space="preserve">so they comply with the Code. Include all existing crossings that will be used in the forest operations. </w:t>
      </w:r>
      <w:r w:rsidR="00EB69B7">
        <w:br/>
      </w:r>
      <w:r>
        <w:t>Use extra pages if necessary.</w:t>
      </w:r>
    </w:p>
    <w:p w14:paraId="46E67B82" w14:textId="77777777" w:rsidR="0099021D" w:rsidRDefault="0099021D" w:rsidP="0099021D">
      <w:pPr>
        <w:pStyle w:val="Normalbulletextraafter"/>
      </w:pPr>
      <w:r>
        <w:t xml:space="preserve">Check that the crossings are shown on the FOP map using the same names or numbers used in </w:t>
      </w:r>
      <w:r w:rsidR="00044C7C">
        <w:br/>
      </w:r>
      <w:r>
        <w:t>this table.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4A09D8" w:rsidRPr="00640B36" w14:paraId="5BA1ECCD" w14:textId="77777777" w:rsidTr="00640B36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131D06FE" w14:textId="77777777" w:rsidR="004A09D8" w:rsidRDefault="004A09D8" w:rsidP="00640B36">
            <w:pPr>
              <w:pStyle w:val="Heading5table"/>
            </w:pPr>
            <w:r>
              <w:t xml:space="preserve">Existing </w:t>
            </w:r>
            <w:r w:rsidR="009264BA">
              <w:t>drainage feature</w:t>
            </w:r>
            <w:r>
              <w:t xml:space="preserve"> crossings</w:t>
            </w:r>
          </w:p>
        </w:tc>
      </w:tr>
      <w:tr w:rsidR="00646E88" w:rsidRPr="00640B36" w14:paraId="7A5A45F6" w14:textId="77777777" w:rsidTr="00640B36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CECFF"/>
          </w:tcPr>
          <w:p w14:paraId="6E066CF4" w14:textId="77777777" w:rsidR="00646E88" w:rsidRPr="0099007E" w:rsidRDefault="00B93FD7" w:rsidP="005C0FDA">
            <w:pPr>
              <w:pStyle w:val="Normaltablehead"/>
            </w:pPr>
            <w:r>
              <w:t>Existing c</w:t>
            </w:r>
            <w:r w:rsidR="00646E88">
              <w:t>rossing name or number</w:t>
            </w:r>
            <w:r w:rsidR="005812D1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078ECFD8" w14:textId="77777777" w:rsidR="00646E88" w:rsidRPr="0099007E" w:rsidRDefault="00646E88" w:rsidP="005C0FDA">
            <w:pPr>
              <w:pStyle w:val="Normaltablehead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</w:tcPr>
          <w:p w14:paraId="0CC8470C" w14:textId="77777777" w:rsidR="00646E88" w:rsidRPr="0099007E" w:rsidRDefault="00646E88" w:rsidP="005C0FDA">
            <w:pPr>
              <w:pStyle w:val="Normaltablehead"/>
            </w:pPr>
          </w:p>
        </w:tc>
      </w:tr>
      <w:tr w:rsidR="0099021D" w:rsidRPr="00640B36" w14:paraId="6D5A1C2F" w14:textId="77777777" w:rsidTr="00640B36">
        <w:trPr>
          <w:cantSplit/>
        </w:trPr>
        <w:tc>
          <w:tcPr>
            <w:tcW w:w="2835" w:type="dxa"/>
          </w:tcPr>
          <w:p w14:paraId="743AEDD1" w14:textId="77777777" w:rsidR="0099021D" w:rsidRDefault="0099021D" w:rsidP="00A8096F">
            <w:pPr>
              <w:pStyle w:val="TableNormal1"/>
            </w:pPr>
            <w:r>
              <w:t xml:space="preserve">What </w:t>
            </w:r>
            <w:r w:rsidR="0059022C">
              <w:t xml:space="preserve">type of structure </w:t>
            </w:r>
            <w:r w:rsidR="0059022C">
              <w:br/>
              <w:t>will be used</w:t>
            </w:r>
            <w:r>
              <w:t xml:space="preserve"> (e.g. bridge, causeway, culvert)</w:t>
            </w:r>
            <w:r w:rsidR="0059022C">
              <w:t>?</w:t>
            </w:r>
          </w:p>
        </w:tc>
        <w:tc>
          <w:tcPr>
            <w:tcW w:w="3402" w:type="dxa"/>
          </w:tcPr>
          <w:p w14:paraId="13C26A15" w14:textId="77777777" w:rsidR="0099021D" w:rsidRDefault="0099021D" w:rsidP="003E2C77">
            <w:pPr>
              <w:pStyle w:val="TableNormal1"/>
            </w:pPr>
          </w:p>
        </w:tc>
        <w:tc>
          <w:tcPr>
            <w:tcW w:w="3402" w:type="dxa"/>
          </w:tcPr>
          <w:p w14:paraId="246C648C" w14:textId="77777777" w:rsidR="0099021D" w:rsidRDefault="0099021D" w:rsidP="003E2C77">
            <w:pPr>
              <w:pStyle w:val="TableNormal1"/>
            </w:pPr>
          </w:p>
        </w:tc>
      </w:tr>
      <w:tr w:rsidR="00646E88" w:rsidRPr="00640B36" w14:paraId="0089791B" w14:textId="77777777" w:rsidTr="00640B36">
        <w:trPr>
          <w:cantSplit/>
        </w:trPr>
        <w:tc>
          <w:tcPr>
            <w:tcW w:w="2835" w:type="dxa"/>
          </w:tcPr>
          <w:p w14:paraId="34F8224C" w14:textId="77777777" w:rsidR="00646E88" w:rsidRDefault="00646E88" w:rsidP="003E2C77">
            <w:pPr>
              <w:pStyle w:val="TableNormal1"/>
            </w:pPr>
            <w:r>
              <w:t>Does the crossing comply with the Code?</w:t>
            </w:r>
          </w:p>
        </w:tc>
        <w:tc>
          <w:tcPr>
            <w:tcW w:w="3402" w:type="dxa"/>
          </w:tcPr>
          <w:p w14:paraId="2E4894C1" w14:textId="77777777" w:rsidR="00646E88" w:rsidRDefault="00646E88" w:rsidP="003E2C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  <w:tc>
          <w:tcPr>
            <w:tcW w:w="3402" w:type="dxa"/>
          </w:tcPr>
          <w:p w14:paraId="317F6D1B" w14:textId="77777777" w:rsidR="00646E88" w:rsidRDefault="00646E88" w:rsidP="003E2C77">
            <w:pPr>
              <w:pStyle w:val="TableNormal1"/>
            </w:pPr>
            <w:r w:rsidRPr="00640B36">
              <w:sym w:font="Wingdings" w:char="F072"/>
            </w:r>
            <w:r>
              <w:t xml:space="preserve"> Yes</w:t>
            </w:r>
            <w:r w:rsidRPr="00640B36">
              <w:rPr>
                <w:rFonts w:ascii="Arial Unicode MS" w:eastAsia="Arial Unicode MS" w:hAnsi="Arial Unicode MS" w:cs="Arial Unicode MS" w:hint="eastAsia"/>
              </w:rPr>
              <w:t> </w:t>
            </w:r>
            <w:r w:rsidRPr="00640B36">
              <w:sym w:font="Wingdings" w:char="F072"/>
            </w:r>
            <w:r>
              <w:t xml:space="preserve"> No</w:t>
            </w:r>
          </w:p>
        </w:tc>
      </w:tr>
      <w:tr w:rsidR="00646E88" w:rsidRPr="00640B36" w14:paraId="31847911" w14:textId="77777777" w:rsidTr="00640B36">
        <w:trPr>
          <w:cantSplit/>
          <w:trHeight w:val="2463"/>
        </w:trPr>
        <w:tc>
          <w:tcPr>
            <w:tcW w:w="2835" w:type="dxa"/>
          </w:tcPr>
          <w:p w14:paraId="34F7C18C" w14:textId="77777777" w:rsidR="00646E88" w:rsidRDefault="0099021D" w:rsidP="003E2C77">
            <w:pPr>
              <w:pStyle w:val="TableNormal1"/>
            </w:pPr>
            <w:r>
              <w:t>If not, what maintenance or upgrading work will be carried out to bring the crossing up to the Code standard?</w:t>
            </w:r>
          </w:p>
        </w:tc>
        <w:tc>
          <w:tcPr>
            <w:tcW w:w="3402" w:type="dxa"/>
          </w:tcPr>
          <w:p w14:paraId="1FC8EF4E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7A914156" w14:textId="77777777" w:rsidR="00646E88" w:rsidRDefault="00646E88" w:rsidP="003E2C77">
            <w:pPr>
              <w:pStyle w:val="TableNormal1"/>
            </w:pPr>
          </w:p>
        </w:tc>
      </w:tr>
      <w:tr w:rsidR="00646E88" w:rsidRPr="00640B36" w14:paraId="0C7EA43B" w14:textId="77777777" w:rsidTr="00640B36">
        <w:trPr>
          <w:cantSplit/>
          <w:trHeight w:val="2268"/>
        </w:trPr>
        <w:tc>
          <w:tcPr>
            <w:tcW w:w="2835" w:type="dxa"/>
          </w:tcPr>
          <w:p w14:paraId="422543F0" w14:textId="77777777" w:rsidR="00646E88" w:rsidRDefault="00AB78A9" w:rsidP="003E2C77">
            <w:pPr>
              <w:pStyle w:val="TableNormal1"/>
            </w:pPr>
            <w:r>
              <w:t xml:space="preserve">What sediment and </w:t>
            </w:r>
            <w:r w:rsidR="003F6016">
              <w:br/>
            </w:r>
            <w:r>
              <w:t xml:space="preserve">erosion control works </w:t>
            </w:r>
            <w:r w:rsidR="003F6016">
              <w:br/>
            </w:r>
            <w:r>
              <w:t>will be carried out?</w:t>
            </w:r>
          </w:p>
        </w:tc>
        <w:tc>
          <w:tcPr>
            <w:tcW w:w="3402" w:type="dxa"/>
          </w:tcPr>
          <w:p w14:paraId="2AAC21F5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289F90B1" w14:textId="77777777" w:rsidR="00646E88" w:rsidRDefault="00646E88" w:rsidP="003E2C77">
            <w:pPr>
              <w:pStyle w:val="TableNormal1"/>
            </w:pPr>
          </w:p>
        </w:tc>
      </w:tr>
      <w:tr w:rsidR="00646E88" w:rsidRPr="00640B36" w14:paraId="25409429" w14:textId="77777777" w:rsidTr="00640B36">
        <w:trPr>
          <w:cantSplit/>
          <w:trHeight w:val="2268"/>
        </w:trPr>
        <w:tc>
          <w:tcPr>
            <w:tcW w:w="2835" w:type="dxa"/>
          </w:tcPr>
          <w:p w14:paraId="716F1B4F" w14:textId="77777777" w:rsidR="00646E88" w:rsidRDefault="00D17A40" w:rsidP="003E2C77">
            <w:pPr>
              <w:pStyle w:val="TableNormal1"/>
            </w:pPr>
            <w:r>
              <w:t>How will r</w:t>
            </w:r>
            <w:r w:rsidR="008D5E5C">
              <w:t>oad d</w:t>
            </w:r>
            <w:r w:rsidR="00646E88">
              <w:t xml:space="preserve">rainage on the </w:t>
            </w:r>
            <w:r w:rsidR="008D5E5C">
              <w:t>crossing</w:t>
            </w:r>
            <w:r w:rsidR="00453E4F">
              <w:t xml:space="preserve"> approaches </w:t>
            </w:r>
            <w:r>
              <w:t>be provided?</w:t>
            </w:r>
          </w:p>
        </w:tc>
        <w:tc>
          <w:tcPr>
            <w:tcW w:w="3402" w:type="dxa"/>
          </w:tcPr>
          <w:p w14:paraId="4E77A886" w14:textId="77777777" w:rsidR="00646E88" w:rsidRDefault="00646E88" w:rsidP="003E2C77">
            <w:pPr>
              <w:pStyle w:val="TableNormal1"/>
            </w:pPr>
          </w:p>
        </w:tc>
        <w:tc>
          <w:tcPr>
            <w:tcW w:w="3402" w:type="dxa"/>
          </w:tcPr>
          <w:p w14:paraId="5F88FC36" w14:textId="77777777" w:rsidR="00646E88" w:rsidRDefault="00646E88" w:rsidP="003E2C77">
            <w:pPr>
              <w:pStyle w:val="TableNormal1"/>
            </w:pPr>
          </w:p>
        </w:tc>
      </w:tr>
    </w:tbl>
    <w:p w14:paraId="3980BBFE" w14:textId="77777777" w:rsidR="005C547D" w:rsidRDefault="005C547D" w:rsidP="005C547D">
      <w:bookmarkStart w:id="67" w:name="_Toc231652158"/>
    </w:p>
    <w:p w14:paraId="1AB8C39C" w14:textId="77777777" w:rsidR="00A44D17" w:rsidRDefault="00A44D17" w:rsidP="00A44D17">
      <w:pPr>
        <w:pStyle w:val="Normalhangindent10"/>
      </w:pPr>
      <w:r>
        <w:t>D</w:t>
      </w:r>
      <w:r w:rsidR="000A17D6">
        <w:t xml:space="preserve">oes this table continue on </w:t>
      </w:r>
      <w:r>
        <w:t>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3D350453" w14:textId="77777777" w:rsidR="0073624B" w:rsidRDefault="0065387E" w:rsidP="0065387E">
      <w:pPr>
        <w:pStyle w:val="Heading2noabove"/>
      </w:pPr>
      <w:r>
        <w:br w:type="page"/>
      </w:r>
      <w:bookmarkStart w:id="68" w:name="_Toc244944970"/>
      <w:r w:rsidR="00BB316A">
        <w:lastRenderedPageBreak/>
        <w:t>5.2</w:t>
      </w:r>
      <w:r w:rsidR="00BB316A">
        <w:tab/>
      </w:r>
      <w:r w:rsidR="0073624B">
        <w:t>Log lan</w:t>
      </w:r>
      <w:r w:rsidR="002A19EC">
        <w:t xml:space="preserve">dings, portable </w:t>
      </w:r>
      <w:r w:rsidR="0073624B">
        <w:t>mill sites</w:t>
      </w:r>
      <w:r w:rsidR="002A19EC">
        <w:t xml:space="preserve"> and snig tracks</w:t>
      </w:r>
      <w:bookmarkEnd w:id="67"/>
      <w:bookmarkEnd w:id="68"/>
    </w:p>
    <w:p w14:paraId="35F3B706" w14:textId="77777777" w:rsidR="00350D68" w:rsidRDefault="001668AF" w:rsidP="008D5FC4">
      <w:pPr>
        <w:pStyle w:val="StyleCodeorGuiderefBold"/>
      </w:pPr>
      <w:r>
        <w:t>Refer to the Guidelines page 2</w:t>
      </w:r>
      <w:r w:rsidR="005812D1">
        <w:t>6</w:t>
      </w:r>
      <w:r w:rsidR="00EB69B7" w:rsidRPr="00B83A14">
        <w:t>.</w:t>
      </w:r>
      <w:r w:rsidR="00EB69B7">
        <w:t xml:space="preserve"> </w:t>
      </w:r>
      <w:r w:rsidR="00350D68">
        <w:t>Log</w:t>
      </w:r>
      <w:r w:rsidR="00EB69B7">
        <w:t xml:space="preserve"> dumps (referred to in the Code as ‘log</w:t>
      </w:r>
      <w:r w:rsidR="00350D68">
        <w:t xml:space="preserve"> landings</w:t>
      </w:r>
      <w:r w:rsidR="00EB69B7">
        <w:t>’)</w:t>
      </w:r>
      <w:r w:rsidR="00350D68">
        <w:t xml:space="preserve">, </w:t>
      </w:r>
      <w:r w:rsidR="00FD20A8">
        <w:t xml:space="preserve">portable </w:t>
      </w:r>
      <w:r w:rsidR="00350D68">
        <w:t xml:space="preserve">mill sites and snig tracks </w:t>
      </w:r>
      <w:r w:rsidR="00EB69B7">
        <w:t>must</w:t>
      </w:r>
      <w:r w:rsidR="00350D68">
        <w:t xml:space="preserve"> be used and maintained in accordance with the Code section 5.2.</w:t>
      </w:r>
    </w:p>
    <w:p w14:paraId="61C136F9" w14:textId="77777777" w:rsidR="003E1613" w:rsidRPr="00DB3840" w:rsidRDefault="003E1613" w:rsidP="00BB316A">
      <w:r>
        <w:t xml:space="preserve">Check that the FOP map shows the location of all the log dumps and portable mill sites that will be used </w:t>
      </w:r>
      <w:r w:rsidR="00044C7C">
        <w:br/>
      </w:r>
      <w:r>
        <w:t>in the forest operations.</w:t>
      </w:r>
    </w:p>
    <w:p w14:paraId="4C66C779" w14:textId="77777777" w:rsidR="00571110" w:rsidRDefault="004567FE" w:rsidP="00D431C4">
      <w:pPr>
        <w:pStyle w:val="Heading1"/>
      </w:pPr>
      <w:bookmarkStart w:id="69" w:name="_Toc228886708"/>
      <w:bookmarkStart w:id="70" w:name="_Toc231652159"/>
      <w:bookmarkStart w:id="71" w:name="_Toc244944971"/>
      <w:r>
        <w:t xml:space="preserve">Appendix: </w:t>
      </w:r>
      <w:r w:rsidR="00C525D7">
        <w:t>Listed</w:t>
      </w:r>
      <w:r w:rsidR="00571110">
        <w:t xml:space="preserve"> species</w:t>
      </w:r>
      <w:bookmarkEnd w:id="69"/>
      <w:bookmarkEnd w:id="70"/>
      <w:bookmarkEnd w:id="71"/>
    </w:p>
    <w:p w14:paraId="1DFF3EB5" w14:textId="77777777" w:rsidR="0059022C" w:rsidRDefault="0059022C" w:rsidP="008D5FC4">
      <w:pPr>
        <w:pStyle w:val="StyleCodeorGuiderefBold"/>
      </w:pPr>
      <w:r>
        <w:t xml:space="preserve">Refer to the Guidelines page </w:t>
      </w:r>
      <w:r w:rsidR="005812D1">
        <w:t>26</w:t>
      </w:r>
      <w:r w:rsidRPr="006D458D">
        <w:t xml:space="preserve">. </w:t>
      </w:r>
      <w:r>
        <w:t>T</w:t>
      </w:r>
      <w:r w:rsidRPr="00864FBF">
        <w:t xml:space="preserve">hreatened </w:t>
      </w:r>
      <w:r>
        <w:t>plants</w:t>
      </w:r>
      <w:r w:rsidRPr="00864FBF">
        <w:t xml:space="preserve"> and </w:t>
      </w:r>
      <w:r>
        <w:t>animals</w:t>
      </w:r>
      <w:r w:rsidRPr="00864FBF">
        <w:t xml:space="preserve"> </w:t>
      </w:r>
      <w:r>
        <w:t>must b</w:t>
      </w:r>
      <w:r w:rsidR="008D5FC4">
        <w:t xml:space="preserve">e protected in accordance with </w:t>
      </w:r>
      <w:r>
        <w:t>the Code Appendix:</w:t>
      </w:r>
      <w:r w:rsidRPr="001614E8">
        <w:rPr>
          <w:i/>
        </w:rPr>
        <w:t xml:space="preserve"> </w:t>
      </w:r>
      <w:r w:rsidRPr="003D40E0">
        <w:t>Listed species ecological prescriptions</w:t>
      </w:r>
      <w:r>
        <w:t xml:space="preserve">. </w:t>
      </w:r>
    </w:p>
    <w:p w14:paraId="64155FBF" w14:textId="77777777" w:rsidR="00BB1EC5" w:rsidRDefault="00BB1EC5" w:rsidP="0065387E">
      <w:pPr>
        <w:pStyle w:val="Heading2"/>
      </w:pPr>
      <w:bookmarkStart w:id="72" w:name="_Toc244944972"/>
      <w:r>
        <w:t xml:space="preserve">Management actions for </w:t>
      </w:r>
      <w:r w:rsidR="00A44CE2">
        <w:t xml:space="preserve">listed </w:t>
      </w:r>
      <w:r>
        <w:t>species</w:t>
      </w:r>
      <w:bookmarkEnd w:id="72"/>
    </w:p>
    <w:p w14:paraId="230712DB" w14:textId="77777777" w:rsidR="00663318" w:rsidRDefault="00663318" w:rsidP="008D5FC4">
      <w:pPr>
        <w:pStyle w:val="StyleCodeorGuiderefBold"/>
      </w:pPr>
      <w:r>
        <w:t>Refer to the Guidelines page 2</w:t>
      </w:r>
      <w:r w:rsidR="005812D1">
        <w:t>7</w:t>
      </w:r>
      <w:r w:rsidRPr="006D458D">
        <w:t>.</w:t>
      </w:r>
    </w:p>
    <w:p w14:paraId="616B27AF" w14:textId="77777777" w:rsidR="00BB1EC5" w:rsidRDefault="009924E1" w:rsidP="009924E1">
      <w:pPr>
        <w:tabs>
          <w:tab w:val="left" w:pos="7200"/>
        </w:tabs>
      </w:pPr>
      <w:r>
        <w:t>A</w:t>
      </w:r>
      <w:r w:rsidR="00BB1EC5">
        <w:t xml:space="preserve">re </w:t>
      </w:r>
      <w:r>
        <w:t>there any</w:t>
      </w:r>
      <w:r w:rsidR="00BB1EC5">
        <w:t xml:space="preserve"> known records of listed </w:t>
      </w:r>
      <w:r>
        <w:t>species in the FOP area?</w:t>
      </w:r>
      <w:r>
        <w:tab/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66DE5364" w14:textId="77777777" w:rsidR="009924E1" w:rsidRDefault="009924E1" w:rsidP="009924E1">
      <w:pPr>
        <w:tabs>
          <w:tab w:val="left" w:pos="7200"/>
        </w:tabs>
      </w:pPr>
      <w:r>
        <w:t>Is there any site evidence of listed species in the FOP area?</w:t>
      </w:r>
      <w:r>
        <w:tab/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7A3215F7" w14:textId="0BD4937F" w:rsidR="003100D0" w:rsidRDefault="003100D0" w:rsidP="00F44EF7">
      <w:pPr>
        <w:pStyle w:val="CodeorGuiderefindent"/>
      </w:pPr>
      <w:r>
        <w:t xml:space="preserve">If </w:t>
      </w:r>
      <w:r w:rsidR="001668AF">
        <w:t xml:space="preserve">you find </w:t>
      </w:r>
      <w:r>
        <w:t>site evidence of listed spec</w:t>
      </w:r>
      <w:r w:rsidR="00C525D7">
        <w:t>ies during the forest</w:t>
      </w:r>
      <w:r>
        <w:t xml:space="preserve"> operations</w:t>
      </w:r>
      <w:r w:rsidR="001668AF">
        <w:t>,</w:t>
      </w:r>
      <w:r>
        <w:t xml:space="preserve"> </w:t>
      </w:r>
      <w:r w:rsidR="001668AF">
        <w:t xml:space="preserve">you need to make sure the </w:t>
      </w:r>
      <w:r w:rsidR="00044C7C">
        <w:br/>
      </w:r>
      <w:r w:rsidR="001668AF">
        <w:t xml:space="preserve">Code provisions to protect the </w:t>
      </w:r>
      <w:r w:rsidR="00343CC9">
        <w:t>listed</w:t>
      </w:r>
      <w:r w:rsidR="001668AF">
        <w:t xml:space="preserve"> species are complied with. You may need to amend this FOP</w:t>
      </w:r>
      <w:r w:rsidR="00E93C7A">
        <w:t>.</w:t>
      </w:r>
      <w:r w:rsidR="001668AF">
        <w:t xml:space="preserve"> </w:t>
      </w:r>
      <w:r w:rsidR="00044C7C">
        <w:br/>
      </w:r>
      <w:r w:rsidR="001668AF">
        <w:t xml:space="preserve">Check with </w:t>
      </w:r>
      <w:r w:rsidR="005E5AF5">
        <w:t xml:space="preserve">the </w:t>
      </w:r>
      <w:r w:rsidR="004C03B4">
        <w:t>EPA</w:t>
      </w:r>
      <w:r w:rsidR="001668AF">
        <w:t xml:space="preserve"> if you are not sure what to do.</w:t>
      </w:r>
    </w:p>
    <w:p w14:paraId="6E81A17C" w14:textId="77777777" w:rsidR="001F168A" w:rsidRDefault="00EE2EE6" w:rsidP="00E27A3F">
      <w:pPr>
        <w:pStyle w:val="NormalextraB4"/>
      </w:pPr>
      <w:r>
        <w:t>Use the table below to describe the s</w:t>
      </w:r>
      <w:r w:rsidR="00BB1EC5">
        <w:t xml:space="preserve">pecific management actions that </w:t>
      </w:r>
      <w:r>
        <w:t>will be carried out to protect listed species</w:t>
      </w:r>
      <w:r w:rsidR="00E27A3F">
        <w:t>.</w:t>
      </w:r>
    </w:p>
    <w:p w14:paraId="7E1CFC84" w14:textId="7099843D" w:rsidR="00E27A3F" w:rsidRDefault="00E27A3F" w:rsidP="00F44EF7">
      <w:pPr>
        <w:pStyle w:val="CodeorGuiderefindent"/>
      </w:pPr>
      <w:r>
        <w:t xml:space="preserve">Note: </w:t>
      </w:r>
      <w:r w:rsidR="0059022C">
        <w:t>T</w:t>
      </w:r>
      <w:r w:rsidR="00C525D7">
        <w:t>his</w:t>
      </w:r>
      <w:r>
        <w:t xml:space="preserve"> table must not include the </w:t>
      </w:r>
      <w:r w:rsidRPr="00723BD7">
        <w:rPr>
          <w:b/>
        </w:rPr>
        <w:t>names</w:t>
      </w:r>
      <w:r>
        <w:t xml:space="preserve"> of </w:t>
      </w:r>
      <w:r w:rsidR="00293C48">
        <w:t>known records of</w:t>
      </w:r>
      <w:r>
        <w:t xml:space="preserve"> </w:t>
      </w:r>
      <w:r w:rsidR="00343CC9">
        <w:t>listed</w:t>
      </w:r>
      <w:r>
        <w:t xml:space="preserve"> species (this information is protected by a </w:t>
      </w:r>
      <w:r w:rsidRPr="002D5606">
        <w:rPr>
          <w:lang w:val="en-AU"/>
        </w:rPr>
        <w:t>licence</w:t>
      </w:r>
      <w:r>
        <w:t xml:space="preserve"> agreement with </w:t>
      </w:r>
      <w:r w:rsidR="005E5AF5">
        <w:t xml:space="preserve">the </w:t>
      </w:r>
      <w:r w:rsidR="004C03B4">
        <w:t>EPA</w:t>
      </w:r>
      <w:r>
        <w:t xml:space="preserve">). However, the </w:t>
      </w:r>
      <w:r w:rsidR="00343CC9">
        <w:t xml:space="preserve">locations of listed species </w:t>
      </w:r>
      <w:r w:rsidR="00343CC9">
        <w:rPr>
          <w:b/>
        </w:rPr>
        <w:t xml:space="preserve">record sites </w:t>
      </w:r>
      <w:r w:rsidR="00C525D7" w:rsidRPr="00C525D7">
        <w:t>(see Guidelines)</w:t>
      </w:r>
      <w:r w:rsidRPr="00C525D7">
        <w:t xml:space="preserve"> </w:t>
      </w:r>
      <w:r>
        <w:t>are shown on th</w:t>
      </w:r>
      <w:r w:rsidR="00CE54BD">
        <w:t xml:space="preserve">e FOP base map supplied by </w:t>
      </w:r>
      <w:r w:rsidR="005E5AF5">
        <w:t xml:space="preserve">the </w:t>
      </w:r>
      <w:r w:rsidR="004C03B4">
        <w:t>EPA</w:t>
      </w:r>
      <w:r w:rsidR="00CE54BD">
        <w:t xml:space="preserve">, and </w:t>
      </w:r>
      <w:r w:rsidR="00343CC9">
        <w:t xml:space="preserve">each record site </w:t>
      </w:r>
      <w:r w:rsidR="00CE54BD">
        <w:t>need</w:t>
      </w:r>
      <w:r w:rsidR="00343CC9">
        <w:t>s</w:t>
      </w:r>
      <w:r w:rsidR="00CE54BD">
        <w:t xml:space="preserve"> to </w:t>
      </w:r>
      <w:r w:rsidR="00044C7C">
        <w:br/>
      </w:r>
      <w:r w:rsidR="00CE54BD">
        <w:t xml:space="preserve">be </w:t>
      </w:r>
      <w:r w:rsidR="00343CC9">
        <w:t>included</w:t>
      </w:r>
      <w:r w:rsidR="00CE54BD">
        <w:t xml:space="preserve"> in the table.</w:t>
      </w:r>
      <w:r w:rsidR="00293C48">
        <w:t xml:space="preserve"> Names of species identified through site evidence can be included in the table.</w:t>
      </w:r>
    </w:p>
    <w:p w14:paraId="39105881" w14:textId="77777777" w:rsidR="006B5E41" w:rsidRDefault="00CE54BD" w:rsidP="00E27A3F">
      <w:r>
        <w:t xml:space="preserve">Check the map: </w:t>
      </w:r>
      <w:r w:rsidR="00DA2B58">
        <w:t xml:space="preserve">Make sure the numbers you use </w:t>
      </w:r>
      <w:r>
        <w:t xml:space="preserve">to describe the record sites </w:t>
      </w:r>
      <w:r w:rsidR="00DA2B58">
        <w:t xml:space="preserve">in the table are also used </w:t>
      </w:r>
      <w:r w:rsidR="00044C7C">
        <w:br/>
      </w:r>
      <w:r w:rsidR="00DA2B58">
        <w:t>on the FOP map.</w:t>
      </w:r>
    </w:p>
    <w:p w14:paraId="43200CC7" w14:textId="77777777" w:rsidR="001F168A" w:rsidRDefault="001F168A">
      <w:r>
        <w:rPr>
          <w:b/>
          <w:bCs/>
        </w:rPr>
        <w:br w:type="page"/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402"/>
      </w:tblGrid>
      <w:tr w:rsidR="00BD7728" w:rsidRPr="00640B36" w14:paraId="1FC6B609" w14:textId="77777777" w:rsidTr="00640B36">
        <w:trPr>
          <w:cantSplit/>
          <w:tblHeader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3F9705CF" w14:textId="77777777" w:rsidR="00BD7728" w:rsidRDefault="001F168A" w:rsidP="00640B36">
            <w:pPr>
              <w:pStyle w:val="Heading5table"/>
            </w:pPr>
            <w:r>
              <w:lastRenderedPageBreak/>
              <w:br w:type="page"/>
            </w:r>
            <w:r w:rsidR="004567FE">
              <w:t xml:space="preserve">Management actions for </w:t>
            </w:r>
            <w:r w:rsidR="00B25AE2">
              <w:t xml:space="preserve">listed </w:t>
            </w:r>
            <w:r w:rsidR="00BD7728">
              <w:t xml:space="preserve">species </w:t>
            </w:r>
          </w:p>
        </w:tc>
      </w:tr>
      <w:tr w:rsidR="00ED5ADA" w:rsidRPr="00640B36" w14:paraId="0AE15A63" w14:textId="77777777" w:rsidTr="00640B36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66"/>
          </w:tcPr>
          <w:p w14:paraId="254236F6" w14:textId="77777777" w:rsidR="00ED5ADA" w:rsidRPr="00640B36" w:rsidRDefault="00D11677" w:rsidP="00F92BB0">
            <w:pPr>
              <w:pStyle w:val="TableNormal1"/>
              <w:rPr>
                <w:sz w:val="18"/>
                <w:szCs w:val="18"/>
              </w:rPr>
            </w:pPr>
            <w:r>
              <w:t>Threatened plant or animal: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66"/>
          </w:tcPr>
          <w:p w14:paraId="78433DFA" w14:textId="77777777" w:rsidR="00ED5ADA" w:rsidRPr="0099007E" w:rsidRDefault="00C525D7" w:rsidP="00B252FB">
            <w:pPr>
              <w:pStyle w:val="Normaltablehead"/>
            </w:pPr>
            <w:r>
              <w:t>Record site</w:t>
            </w:r>
            <w:r w:rsidR="00ED5ADA">
              <w:t xml:space="preserve"> </w:t>
            </w:r>
            <w:r w:rsidR="00ED5ADA" w:rsidRPr="0099007E">
              <w:t>1</w:t>
            </w:r>
            <w:r w:rsidR="00FC2FBB"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CC66"/>
          </w:tcPr>
          <w:p w14:paraId="46AD8C04" w14:textId="77777777" w:rsidR="00ED5ADA" w:rsidRPr="0099007E" w:rsidRDefault="00C525D7" w:rsidP="00B252FB">
            <w:pPr>
              <w:pStyle w:val="Normaltablehead"/>
            </w:pPr>
            <w:r>
              <w:t>Record site</w:t>
            </w:r>
            <w:r w:rsidR="00ED5ADA">
              <w:t xml:space="preserve"> </w:t>
            </w:r>
            <w:r w:rsidR="00ED5ADA" w:rsidRPr="0099007E">
              <w:t>2</w:t>
            </w:r>
            <w:r w:rsidR="00FC2FBB">
              <w:t>:</w:t>
            </w:r>
          </w:p>
        </w:tc>
      </w:tr>
      <w:tr w:rsidR="00ED5ADA" w:rsidRPr="00640B36" w14:paraId="1509D18C" w14:textId="77777777" w:rsidTr="00640B36">
        <w:trPr>
          <w:cantSplit/>
          <w:trHeight w:val="1134"/>
        </w:trPr>
        <w:tc>
          <w:tcPr>
            <w:tcW w:w="2835" w:type="dxa"/>
          </w:tcPr>
          <w:p w14:paraId="02552EC8" w14:textId="77777777" w:rsidR="00ED5ADA" w:rsidRDefault="00723BD7" w:rsidP="003E2C77">
            <w:pPr>
              <w:pStyle w:val="TableNormal1"/>
            </w:pPr>
            <w:r>
              <w:t>Does an exclusion zone apply to this species? If so, what is the exclusion zone?</w:t>
            </w:r>
          </w:p>
        </w:tc>
        <w:tc>
          <w:tcPr>
            <w:tcW w:w="3402" w:type="dxa"/>
          </w:tcPr>
          <w:p w14:paraId="18F06595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5975BE13" w14:textId="77777777" w:rsidR="00ED5ADA" w:rsidRDefault="00ED5ADA" w:rsidP="003E2C77">
            <w:pPr>
              <w:pStyle w:val="TableNormal1"/>
            </w:pPr>
          </w:p>
        </w:tc>
      </w:tr>
      <w:tr w:rsidR="00ED5ADA" w:rsidRPr="00640B36" w14:paraId="0F4F0AF5" w14:textId="77777777" w:rsidTr="00640B36">
        <w:trPr>
          <w:cantSplit/>
          <w:trHeight w:val="851"/>
        </w:trPr>
        <w:tc>
          <w:tcPr>
            <w:tcW w:w="2835" w:type="dxa"/>
          </w:tcPr>
          <w:p w14:paraId="34B897E4" w14:textId="77777777" w:rsidR="00ED5ADA" w:rsidRDefault="00D11677" w:rsidP="003E2C77">
            <w:pPr>
              <w:pStyle w:val="TableNormal1"/>
            </w:pPr>
            <w:r>
              <w:t xml:space="preserve">For plants, </w:t>
            </w:r>
            <w:r w:rsidR="00723BD7">
              <w:t xml:space="preserve">what </w:t>
            </w:r>
            <w:r w:rsidR="00ED5ADA">
              <w:t xml:space="preserve">% of individuals </w:t>
            </w:r>
            <w:r>
              <w:t>will be protected by the exclusion zone</w:t>
            </w:r>
            <w:r w:rsidR="00723BD7">
              <w:t>?</w:t>
            </w:r>
          </w:p>
        </w:tc>
        <w:tc>
          <w:tcPr>
            <w:tcW w:w="3402" w:type="dxa"/>
          </w:tcPr>
          <w:p w14:paraId="28A7C9DD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47F7FA6D" w14:textId="77777777" w:rsidR="00ED5ADA" w:rsidRDefault="00ED5ADA" w:rsidP="003E2C77">
            <w:pPr>
              <w:pStyle w:val="TableNormal1"/>
            </w:pPr>
          </w:p>
        </w:tc>
      </w:tr>
      <w:tr w:rsidR="00ED5ADA" w:rsidRPr="00640B36" w14:paraId="19336300" w14:textId="77777777" w:rsidTr="00640B36">
        <w:trPr>
          <w:cantSplit/>
          <w:trHeight w:val="1134"/>
        </w:trPr>
        <w:tc>
          <w:tcPr>
            <w:tcW w:w="2835" w:type="dxa"/>
          </w:tcPr>
          <w:p w14:paraId="666406EF" w14:textId="77777777" w:rsidR="00ED5ADA" w:rsidRDefault="00723BD7" w:rsidP="003E2C77">
            <w:pPr>
              <w:pStyle w:val="TableNormal1"/>
            </w:pPr>
            <w:r>
              <w:t>Does a buffer zone</w:t>
            </w:r>
            <w:r w:rsidR="00ED5ADA">
              <w:t xml:space="preserve"> </w:t>
            </w:r>
            <w:r>
              <w:t>apply to this species? If so, what is the buffer zone?</w:t>
            </w:r>
          </w:p>
        </w:tc>
        <w:tc>
          <w:tcPr>
            <w:tcW w:w="3402" w:type="dxa"/>
          </w:tcPr>
          <w:p w14:paraId="266AE5ED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6E038C89" w14:textId="77777777" w:rsidR="00ED5ADA" w:rsidRDefault="00ED5ADA" w:rsidP="003E2C77">
            <w:pPr>
              <w:pStyle w:val="TableNormal1"/>
            </w:pPr>
          </w:p>
        </w:tc>
      </w:tr>
      <w:tr w:rsidR="00ED5ADA" w:rsidRPr="00640B36" w14:paraId="648FCC97" w14:textId="77777777" w:rsidTr="00640B36">
        <w:trPr>
          <w:cantSplit/>
          <w:trHeight w:val="1134"/>
        </w:trPr>
        <w:tc>
          <w:tcPr>
            <w:tcW w:w="2835" w:type="dxa"/>
          </w:tcPr>
          <w:p w14:paraId="6369BAF5" w14:textId="77777777" w:rsidR="00ED5ADA" w:rsidRDefault="00723BD7" w:rsidP="003E2C77">
            <w:pPr>
              <w:pStyle w:val="TableNormal1"/>
            </w:pPr>
            <w:r>
              <w:t>Do e</w:t>
            </w:r>
            <w:r w:rsidR="00ED5ADA">
              <w:t>xtra tree retention measures apply</w:t>
            </w:r>
            <w:r>
              <w:t xml:space="preserve"> to this species? If so, what are the extra retention measures?</w:t>
            </w:r>
          </w:p>
        </w:tc>
        <w:tc>
          <w:tcPr>
            <w:tcW w:w="3402" w:type="dxa"/>
          </w:tcPr>
          <w:p w14:paraId="6A363F8A" w14:textId="77777777" w:rsidR="00ED5ADA" w:rsidRDefault="00ED5ADA" w:rsidP="003E2C77">
            <w:pPr>
              <w:pStyle w:val="TableNormal1"/>
            </w:pPr>
          </w:p>
        </w:tc>
        <w:tc>
          <w:tcPr>
            <w:tcW w:w="3402" w:type="dxa"/>
          </w:tcPr>
          <w:p w14:paraId="3E30789C" w14:textId="77777777" w:rsidR="00ED5ADA" w:rsidRDefault="00ED5ADA" w:rsidP="003E2C77">
            <w:pPr>
              <w:pStyle w:val="TableNormal1"/>
            </w:pPr>
          </w:p>
        </w:tc>
      </w:tr>
      <w:tr w:rsidR="00ED5ADA" w:rsidRPr="00640B36" w14:paraId="65B52A3C" w14:textId="77777777" w:rsidTr="00640B36">
        <w:trPr>
          <w:cantSplit/>
          <w:trHeight w:val="1418"/>
        </w:trPr>
        <w:tc>
          <w:tcPr>
            <w:tcW w:w="2835" w:type="dxa"/>
          </w:tcPr>
          <w:p w14:paraId="7BA8A77A" w14:textId="77777777" w:rsidR="00ED5ADA" w:rsidRDefault="00723BD7" w:rsidP="003E2C77">
            <w:pPr>
              <w:pStyle w:val="TableNormal1"/>
            </w:pPr>
            <w:r>
              <w:t>If</w:t>
            </w:r>
            <w:r w:rsidR="00D11677">
              <w:t xml:space="preserve"> exclusion </w:t>
            </w:r>
            <w:r>
              <w:t>or</w:t>
            </w:r>
            <w:r w:rsidR="00D11677">
              <w:t xml:space="preserve"> buffer zones </w:t>
            </w:r>
            <w:r>
              <w:t xml:space="preserve">apply, how have they </w:t>
            </w:r>
            <w:r w:rsidR="00ED5ADA">
              <w:t xml:space="preserve">been marked </w:t>
            </w:r>
            <w:r>
              <w:t>in the field</w:t>
            </w:r>
            <w:r w:rsidR="00ED5ADA">
              <w:t>?</w:t>
            </w:r>
          </w:p>
        </w:tc>
        <w:tc>
          <w:tcPr>
            <w:tcW w:w="3402" w:type="dxa"/>
          </w:tcPr>
          <w:p w14:paraId="102DDF5F" w14:textId="77777777" w:rsidR="00F30617" w:rsidRDefault="00F30617" w:rsidP="003E2C77">
            <w:pPr>
              <w:pStyle w:val="TableNormal1"/>
            </w:pPr>
          </w:p>
        </w:tc>
        <w:tc>
          <w:tcPr>
            <w:tcW w:w="3402" w:type="dxa"/>
          </w:tcPr>
          <w:p w14:paraId="4ADEF04A" w14:textId="77777777" w:rsidR="00F30617" w:rsidRDefault="00F30617" w:rsidP="003E2C77">
            <w:pPr>
              <w:pStyle w:val="TableNormal1"/>
            </w:pPr>
          </w:p>
        </w:tc>
      </w:tr>
      <w:tr w:rsidR="003100D0" w:rsidRPr="00640B36" w14:paraId="1EC94C99" w14:textId="77777777" w:rsidTr="00640B36">
        <w:trPr>
          <w:cantSplit/>
          <w:trHeight w:val="3402"/>
        </w:trPr>
        <w:tc>
          <w:tcPr>
            <w:tcW w:w="2835" w:type="dxa"/>
          </w:tcPr>
          <w:p w14:paraId="72223A74" w14:textId="77777777" w:rsidR="003100D0" w:rsidRDefault="001F168A" w:rsidP="003E2C77">
            <w:pPr>
              <w:pStyle w:val="TableNormal1"/>
            </w:pPr>
            <w:r>
              <w:t xml:space="preserve">Will other management actions be carried out? </w:t>
            </w:r>
            <w:r w:rsidR="00E27A3F">
              <w:br/>
            </w:r>
            <w:r>
              <w:t>If so, what are they?</w:t>
            </w:r>
          </w:p>
        </w:tc>
        <w:tc>
          <w:tcPr>
            <w:tcW w:w="3402" w:type="dxa"/>
          </w:tcPr>
          <w:p w14:paraId="26295B3E" w14:textId="77777777" w:rsidR="003100D0" w:rsidRDefault="003100D0" w:rsidP="003E2C77">
            <w:pPr>
              <w:pStyle w:val="TableNormal1"/>
            </w:pPr>
          </w:p>
        </w:tc>
        <w:tc>
          <w:tcPr>
            <w:tcW w:w="3402" w:type="dxa"/>
          </w:tcPr>
          <w:p w14:paraId="1B9E30F8" w14:textId="77777777" w:rsidR="003100D0" w:rsidRDefault="003100D0" w:rsidP="003E2C77">
            <w:pPr>
              <w:pStyle w:val="TableNormal1"/>
            </w:pPr>
          </w:p>
        </w:tc>
      </w:tr>
    </w:tbl>
    <w:p w14:paraId="2B8C4D65" w14:textId="77777777" w:rsidR="00BD5570" w:rsidRDefault="00BD5570" w:rsidP="00BD5570">
      <w:bookmarkStart w:id="73" w:name="_Toc231652160"/>
    </w:p>
    <w:p w14:paraId="4081DDEE" w14:textId="77777777" w:rsidR="00E27A3F" w:rsidRDefault="00E27A3F" w:rsidP="00E27A3F">
      <w:pPr>
        <w:pStyle w:val="Normalhangindent10"/>
      </w:pPr>
      <w:r>
        <w:t>Does this table continue on extra pages?</w:t>
      </w:r>
      <w:r>
        <w:t> </w:t>
      </w:r>
      <w:r w:rsidRPr="00EB6E39">
        <w:t xml:space="preserve"> </w:t>
      </w:r>
      <w:r>
        <w:sym w:font="Wingdings" w:char="F072"/>
      </w:r>
      <w:r>
        <w:t xml:space="preserve"> Yes</w:t>
      </w:r>
      <w:r>
        <w:rPr>
          <w:rFonts w:ascii="Arial Unicode MS" w:eastAsia="Arial Unicode MS" w:hAnsi="Arial Unicode MS" w:cs="Arial Unicode MS" w:hint="eastAsia"/>
        </w:rPr>
        <w:t> </w:t>
      </w:r>
      <w:r>
        <w:sym w:font="Wingdings" w:char="F072"/>
      </w:r>
      <w:r>
        <w:t xml:space="preserve"> No</w:t>
      </w:r>
    </w:p>
    <w:p w14:paraId="512BBCD1" w14:textId="77777777" w:rsidR="008937FF" w:rsidRDefault="00142FC8" w:rsidP="00970C8F">
      <w:pPr>
        <w:pStyle w:val="Heading1noabove"/>
      </w:pPr>
      <w:r>
        <w:br w:type="page"/>
      </w:r>
      <w:bookmarkStart w:id="74" w:name="_Toc228886709"/>
      <w:bookmarkStart w:id="75" w:name="_Toc228942203"/>
      <w:bookmarkStart w:id="76" w:name="_Toc231652162"/>
      <w:bookmarkStart w:id="77" w:name="_Toc244944973"/>
      <w:bookmarkEnd w:id="73"/>
      <w:r w:rsidR="008937FF">
        <w:lastRenderedPageBreak/>
        <w:t>Tree marking</w:t>
      </w:r>
      <w:bookmarkEnd w:id="74"/>
      <w:bookmarkEnd w:id="75"/>
      <w:r w:rsidR="00623CCB">
        <w:t xml:space="preserve"> checklist</w:t>
      </w:r>
      <w:bookmarkEnd w:id="76"/>
      <w:bookmarkEnd w:id="77"/>
    </w:p>
    <w:p w14:paraId="15F77119" w14:textId="77777777" w:rsidR="004E5AA0" w:rsidRDefault="00FF1B1D" w:rsidP="00B24EA7">
      <w:pPr>
        <w:pStyle w:val="Normalextraafter"/>
      </w:pPr>
      <w:r>
        <w:t xml:space="preserve">If you will be using tree marking, which of the following marks will </w:t>
      </w:r>
      <w:r w:rsidR="00DD3A9B">
        <w:t>you use? Tick all that apply.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4E5AA0" w14:paraId="5A97D061" w14:textId="77777777" w:rsidTr="00640B36">
        <w:tc>
          <w:tcPr>
            <w:tcW w:w="5670" w:type="dxa"/>
          </w:tcPr>
          <w:p w14:paraId="50BA9762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  <w:t>FOP area boundary</w:t>
            </w:r>
          </w:p>
        </w:tc>
        <w:tc>
          <w:tcPr>
            <w:tcW w:w="3969" w:type="dxa"/>
          </w:tcPr>
          <w:p w14:paraId="214E797F" w14:textId="77777777" w:rsidR="004E5AA0" w:rsidRDefault="004E5AA0" w:rsidP="00640B36">
            <w:pPr>
              <w:pStyle w:val="TableNormal1"/>
              <w:jc w:val="center"/>
            </w:pPr>
            <w:r>
              <w:t>Single yellow tape or ring</w:t>
            </w:r>
          </w:p>
        </w:tc>
      </w:tr>
      <w:tr w:rsidR="004E5AA0" w14:paraId="00EA2CA5" w14:textId="77777777" w:rsidTr="00640B36">
        <w:tc>
          <w:tcPr>
            <w:tcW w:w="5670" w:type="dxa"/>
          </w:tcPr>
          <w:p w14:paraId="0D2211E0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Exclusion zone</w:t>
            </w:r>
          </w:p>
        </w:tc>
        <w:tc>
          <w:tcPr>
            <w:tcW w:w="3969" w:type="dxa"/>
          </w:tcPr>
          <w:p w14:paraId="6F1482C8" w14:textId="77777777" w:rsidR="004E5AA0" w:rsidRDefault="00A025D7" w:rsidP="00A025D7">
            <w:pPr>
              <w:pStyle w:val="TreeMark"/>
            </w:pPr>
            <w:r w:rsidRPr="00640B36">
              <w:sym w:font="Symbol" w:char="F0BA"/>
            </w:r>
            <w:r w:rsidRPr="00640B36">
              <w:sym w:font="Symbol" w:char="F0BA"/>
            </w:r>
            <w:r w:rsidRPr="00640B36">
              <w:sym w:font="Symbol" w:char="F0BA"/>
            </w:r>
            <w:r w:rsidR="001A4E33" w:rsidRPr="00A025D7">
              <w:t xml:space="preserve"> </w:t>
            </w:r>
            <w:r w:rsidR="004E5AA0" w:rsidRPr="00640B36">
              <w:rPr>
                <w:rFonts w:cs="Arial"/>
                <w:b w:val="0"/>
                <w:sz w:val="20"/>
              </w:rPr>
              <w:t>or single blue tape</w:t>
            </w:r>
          </w:p>
        </w:tc>
      </w:tr>
      <w:tr w:rsidR="004E5AA0" w14:paraId="7C122491" w14:textId="77777777" w:rsidTr="00640B36">
        <w:tc>
          <w:tcPr>
            <w:tcW w:w="5670" w:type="dxa"/>
          </w:tcPr>
          <w:p w14:paraId="32BF5E54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 xml:space="preserve">Riparian buffer </w:t>
            </w:r>
            <w:r>
              <w:t>zone</w:t>
            </w:r>
          </w:p>
        </w:tc>
        <w:tc>
          <w:tcPr>
            <w:tcW w:w="3969" w:type="dxa"/>
          </w:tcPr>
          <w:p w14:paraId="729292AE" w14:textId="77777777" w:rsidR="004E5AA0" w:rsidRDefault="001A4E33" w:rsidP="00A025D7">
            <w:pPr>
              <w:pStyle w:val="TreeMark"/>
            </w:pPr>
            <w:r w:rsidRPr="002B3B49">
              <w:t>═</w:t>
            </w:r>
            <w:r w:rsidR="004E5AA0" w:rsidRPr="002B3B49">
              <w:t>═</w:t>
            </w:r>
          </w:p>
        </w:tc>
      </w:tr>
      <w:tr w:rsidR="004E5AA0" w:rsidRPr="00C80071" w14:paraId="404508BE" w14:textId="77777777" w:rsidTr="00640B36">
        <w:tc>
          <w:tcPr>
            <w:tcW w:w="5670" w:type="dxa"/>
          </w:tcPr>
          <w:p w14:paraId="5F11C0F1" w14:textId="77777777" w:rsidR="004E5AA0" w:rsidRPr="00C80071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Machinery exclusion zone</w:t>
            </w:r>
          </w:p>
        </w:tc>
        <w:tc>
          <w:tcPr>
            <w:tcW w:w="3969" w:type="dxa"/>
          </w:tcPr>
          <w:p w14:paraId="4723B78A" w14:textId="77777777" w:rsidR="004E5AA0" w:rsidRPr="00640B36" w:rsidRDefault="004E5AA0" w:rsidP="00A025D7">
            <w:pPr>
              <w:pStyle w:val="TreeMark"/>
              <w:rPr>
                <w:szCs w:val="40"/>
              </w:rPr>
            </w:pPr>
            <w:r>
              <w:t>X</w:t>
            </w:r>
          </w:p>
        </w:tc>
      </w:tr>
      <w:tr w:rsidR="004E5AA0" w:rsidRPr="00C80071" w14:paraId="1F07F214" w14:textId="77777777" w:rsidTr="00640B36">
        <w:tc>
          <w:tcPr>
            <w:tcW w:w="5670" w:type="dxa"/>
          </w:tcPr>
          <w:p w14:paraId="336D322C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Log landing or portable mill site</w:t>
            </w:r>
          </w:p>
        </w:tc>
        <w:tc>
          <w:tcPr>
            <w:tcW w:w="3969" w:type="dxa"/>
          </w:tcPr>
          <w:p w14:paraId="7F2A90F5" w14:textId="77777777" w:rsidR="004E5AA0" w:rsidRPr="00640B36" w:rsidRDefault="001A4E33" w:rsidP="00640B36">
            <w:pPr>
              <w:pStyle w:val="TableNormal1"/>
              <w:jc w:val="center"/>
              <w:rPr>
                <w:b/>
                <w:color w:val="000000"/>
              </w:rPr>
            </w:pPr>
            <w:r w:rsidRPr="00640B36">
              <w:rPr>
                <w:rFonts w:cs="Arial"/>
              </w:rPr>
              <w:t xml:space="preserve"> </w:t>
            </w:r>
            <w:r w:rsidR="004E5AA0" w:rsidRPr="00640B36">
              <w:rPr>
                <w:rFonts w:cs="Arial"/>
                <w:b/>
                <w:color w:val="000000"/>
                <w:sz w:val="40"/>
                <w:szCs w:val="40"/>
              </w:rPr>
              <w:t>D</w:t>
            </w:r>
            <w:r w:rsidR="004E5AA0" w:rsidRPr="00640B36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4E5AA0" w:rsidRPr="00C80071" w14:paraId="6FDBD858" w14:textId="77777777" w:rsidTr="00640B36">
        <w:tc>
          <w:tcPr>
            <w:tcW w:w="5670" w:type="dxa"/>
          </w:tcPr>
          <w:p w14:paraId="0EDEB279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="00772E8E">
              <w:t>Stream</w:t>
            </w:r>
            <w:r w:rsidRPr="00953772">
              <w:t xml:space="preserve"> crossing site</w:t>
            </w:r>
          </w:p>
        </w:tc>
        <w:tc>
          <w:tcPr>
            <w:tcW w:w="3969" w:type="dxa"/>
          </w:tcPr>
          <w:p w14:paraId="10719132" w14:textId="77777777" w:rsidR="004E5AA0" w:rsidRPr="0004624E" w:rsidRDefault="004E5AA0" w:rsidP="00A025D7">
            <w:pPr>
              <w:pStyle w:val="TreeMark"/>
            </w:pPr>
            <w:r w:rsidRPr="008A7510">
              <w:t>↕</w:t>
            </w:r>
          </w:p>
        </w:tc>
      </w:tr>
      <w:tr w:rsidR="004E5AA0" w:rsidRPr="00C80071" w14:paraId="67902383" w14:textId="77777777" w:rsidTr="00640B36">
        <w:tc>
          <w:tcPr>
            <w:tcW w:w="5670" w:type="dxa"/>
          </w:tcPr>
          <w:p w14:paraId="6007961D" w14:textId="77777777" w:rsidR="004E5AA0" w:rsidRPr="00C80071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Trees to be removed</w:t>
            </w:r>
          </w:p>
        </w:tc>
        <w:tc>
          <w:tcPr>
            <w:tcW w:w="3969" w:type="dxa"/>
          </w:tcPr>
          <w:p w14:paraId="1E16B0FA" w14:textId="77777777" w:rsidR="004E5AA0" w:rsidRPr="00640B36" w:rsidRDefault="004E5AA0" w:rsidP="00640B36">
            <w:pPr>
              <w:pStyle w:val="TableNormal1"/>
              <w:jc w:val="center"/>
              <w:rPr>
                <w:szCs w:val="40"/>
              </w:rPr>
            </w:pPr>
            <w:r w:rsidRPr="00640B36">
              <w:rPr>
                <w:rStyle w:val="TreeMarkChar"/>
              </w:rPr>
              <w:sym w:font="Symbol" w:char="F0B7"/>
            </w:r>
            <w:r w:rsidR="001A4E33" w:rsidRPr="00640B36">
              <w:rPr>
                <w:rFonts w:cs="Arial"/>
              </w:rPr>
              <w:t> </w:t>
            </w:r>
            <w:r w:rsidRPr="00640B36">
              <w:rPr>
                <w:rFonts w:cs="Arial"/>
              </w:rPr>
              <w:t xml:space="preserve">(or </w:t>
            </w:r>
            <w:r w:rsidR="007731D1" w:rsidRPr="00640B36">
              <w:rPr>
                <w:rFonts w:cs="Arial"/>
              </w:rPr>
              <w:t xml:space="preserve">a </w:t>
            </w:r>
            <w:r w:rsidRPr="00640B36">
              <w:rPr>
                <w:rFonts w:cs="Arial"/>
              </w:rPr>
              <w:t>number of dots)</w:t>
            </w:r>
          </w:p>
        </w:tc>
      </w:tr>
      <w:tr w:rsidR="004E5AA0" w:rsidRPr="00C80071" w14:paraId="42D7A806" w14:textId="77777777" w:rsidTr="00640B36">
        <w:tc>
          <w:tcPr>
            <w:tcW w:w="5670" w:type="dxa"/>
          </w:tcPr>
          <w:p w14:paraId="1FAF3760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Trees to be retained for growing on</w:t>
            </w:r>
          </w:p>
        </w:tc>
        <w:tc>
          <w:tcPr>
            <w:tcW w:w="3969" w:type="dxa"/>
          </w:tcPr>
          <w:p w14:paraId="1FEC2F19" w14:textId="77777777" w:rsidR="004E5AA0" w:rsidRPr="00C80071" w:rsidRDefault="001A4E33" w:rsidP="00A025D7">
            <w:pPr>
              <w:pStyle w:val="TreeMark"/>
            </w:pPr>
            <w:r w:rsidRPr="001A4E33">
              <w:t>——</w:t>
            </w:r>
          </w:p>
        </w:tc>
      </w:tr>
      <w:tr w:rsidR="004E5AA0" w:rsidRPr="00C80071" w14:paraId="3367DF2F" w14:textId="77777777" w:rsidTr="00640B36">
        <w:tc>
          <w:tcPr>
            <w:tcW w:w="5670" w:type="dxa"/>
          </w:tcPr>
          <w:p w14:paraId="6655D521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Directional felling mark</w:t>
            </w:r>
          </w:p>
        </w:tc>
        <w:tc>
          <w:tcPr>
            <w:tcW w:w="3969" w:type="dxa"/>
          </w:tcPr>
          <w:p w14:paraId="05DE42DC" w14:textId="77777777" w:rsidR="001A4E33" w:rsidRPr="00134FE2" w:rsidRDefault="004E5AA0" w:rsidP="00134FE2">
            <w:pPr>
              <w:pStyle w:val="TreeMark"/>
            </w:pPr>
            <w:r w:rsidRPr="001A4E33">
              <w:t>←</w:t>
            </w:r>
          </w:p>
          <w:p w14:paraId="3AB7ACAB" w14:textId="77777777" w:rsidR="004E5AA0" w:rsidRPr="00640B36" w:rsidRDefault="004E5AA0" w:rsidP="00A025D7">
            <w:pPr>
              <w:pStyle w:val="TreeMark"/>
              <w:rPr>
                <w:szCs w:val="32"/>
              </w:rPr>
            </w:pPr>
            <w:r w:rsidRPr="00640B36">
              <w:rPr>
                <w:szCs w:val="32"/>
              </w:rPr>
              <w:sym w:font="Symbol" w:char="F0B7"/>
            </w:r>
          </w:p>
        </w:tc>
      </w:tr>
      <w:tr w:rsidR="004E5AA0" w14:paraId="667FFBC3" w14:textId="77777777" w:rsidTr="00640B36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32E9D75B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Habitat trees to be retained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14:paraId="4FF78A43" w14:textId="77777777" w:rsidR="004E5AA0" w:rsidRDefault="004E5AA0" w:rsidP="00A025D7">
            <w:pPr>
              <w:pStyle w:val="TreeMark"/>
            </w:pPr>
            <w:r w:rsidRPr="0004624E">
              <w:t>H</w:t>
            </w:r>
          </w:p>
        </w:tc>
      </w:tr>
      <w:tr w:rsidR="004E5AA0" w14:paraId="50FBBE50" w14:textId="77777777" w:rsidTr="00640B36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56EA565C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>Recruitment tree</w:t>
            </w:r>
            <w:r>
              <w:t>s</w:t>
            </w:r>
            <w:r w:rsidRPr="00953772">
              <w:t xml:space="preserve"> to be retained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6FFDE30" w14:textId="77777777" w:rsidR="004E5AA0" w:rsidRPr="0004624E" w:rsidRDefault="004E5AA0" w:rsidP="00A025D7">
            <w:pPr>
              <w:pStyle w:val="TreeMark"/>
            </w:pPr>
            <w:r w:rsidRPr="0004624E">
              <w:t>R</w:t>
            </w:r>
          </w:p>
        </w:tc>
      </w:tr>
      <w:tr w:rsidR="004E5AA0" w14:paraId="2B411729" w14:textId="77777777" w:rsidTr="00640B36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64C0EC09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Pr="00953772">
              <w:t xml:space="preserve">Other trees to be retained </w:t>
            </w:r>
            <w:r>
              <w:br/>
            </w:r>
            <w:r w:rsidRPr="00953772">
              <w:t>(including fe</w:t>
            </w:r>
            <w:r>
              <w:t xml:space="preserve">ed, roost, nest and individual </w:t>
            </w:r>
            <w:r w:rsidRPr="00953772">
              <w:t>species)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582C0177" w14:textId="77777777" w:rsidR="004E5AA0" w:rsidRPr="0004624E" w:rsidRDefault="004E5AA0" w:rsidP="00A025D7">
            <w:pPr>
              <w:pStyle w:val="TreeMark"/>
            </w:pPr>
            <w:r w:rsidRPr="0004624E">
              <w:t>E</w:t>
            </w:r>
          </w:p>
        </w:tc>
      </w:tr>
      <w:tr w:rsidR="004E5AA0" w14:paraId="32D4E60A" w14:textId="77777777" w:rsidTr="00640B36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D11" w14:textId="77777777" w:rsidR="004E5AA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="00293C48">
              <w:t>Boundary</w:t>
            </w:r>
            <w:r>
              <w:t xml:space="preserve"> </w:t>
            </w:r>
            <w:r w:rsidRPr="00953772">
              <w:t xml:space="preserve">of Australian group selection </w:t>
            </w:r>
            <w:r w:rsidR="00293C48">
              <w:t>canopy opening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388D3" w14:textId="77777777" w:rsidR="004E5AA0" w:rsidRPr="0004624E" w:rsidRDefault="004E5AA0" w:rsidP="00A025D7">
            <w:pPr>
              <w:pStyle w:val="TreeMark"/>
            </w:pPr>
            <w:r w:rsidRPr="00640B36">
              <w:sym w:font="Symbol" w:char="F02A"/>
            </w:r>
          </w:p>
        </w:tc>
      </w:tr>
      <w:tr w:rsidR="004E5AA0" w:rsidRPr="00640B36" w14:paraId="52FCD913" w14:textId="77777777" w:rsidTr="00640B36">
        <w:tblPrEx>
          <w:tblBorders>
            <w:insideV w:val="none" w:sz="0" w:space="0" w:color="auto"/>
          </w:tblBorders>
        </w:tblPrEx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9F4" w14:textId="77777777" w:rsidR="004E5AA0" w:rsidRPr="008A7510" w:rsidRDefault="004E5AA0" w:rsidP="007731D1">
            <w:pPr>
              <w:pStyle w:val="Normaltablehangindent"/>
            </w:pPr>
            <w:r w:rsidRPr="00640B36">
              <w:sym w:font="Wingdings" w:char="F072"/>
            </w:r>
            <w:r>
              <w:tab/>
            </w:r>
            <w:r w:rsidR="00293C48">
              <w:t>Boundary of l</w:t>
            </w:r>
            <w:r>
              <w:t xml:space="preserve">isted threatened species </w:t>
            </w:r>
            <w:r w:rsidR="00293C48">
              <w:t>buffer area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55195" w14:textId="77777777" w:rsidR="001A4E33" w:rsidRDefault="004E5AA0" w:rsidP="00A025D7">
            <w:pPr>
              <w:pStyle w:val="TreeMark"/>
            </w:pPr>
            <w:r w:rsidRPr="008A7510">
              <w:t>——</w:t>
            </w:r>
          </w:p>
          <w:p w14:paraId="75E7A6F4" w14:textId="77777777" w:rsidR="004E5AA0" w:rsidRPr="00E04F82" w:rsidRDefault="004E5AA0" w:rsidP="00A025D7">
            <w:pPr>
              <w:pStyle w:val="TreeMark"/>
            </w:pPr>
            <w:r w:rsidRPr="00E04F82">
              <w:t>T</w:t>
            </w:r>
          </w:p>
        </w:tc>
      </w:tr>
    </w:tbl>
    <w:p w14:paraId="49208040" w14:textId="77777777" w:rsidR="00134FE2" w:rsidRDefault="00FF1B1D" w:rsidP="00FF1B1D">
      <w:pPr>
        <w:pStyle w:val="NormalextraB4after"/>
      </w:pPr>
      <w:r>
        <w:t>If you will be using other types of tree marking, describe or illustrate them here:</w:t>
      </w:r>
    </w:p>
    <w:tbl>
      <w:tblPr>
        <w:tblW w:w="9639" w:type="dxa"/>
        <w:tblInd w:w="-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E5AA0" w14:paraId="2DD709FD" w14:textId="77777777" w:rsidTr="00640B36">
        <w:tc>
          <w:tcPr>
            <w:tcW w:w="9639" w:type="dxa"/>
          </w:tcPr>
          <w:p w14:paraId="7EE4E2A0" w14:textId="77777777" w:rsidR="004E5AA0" w:rsidRDefault="004E5AA0" w:rsidP="00A025D7">
            <w:pPr>
              <w:pStyle w:val="TableNormal1"/>
            </w:pPr>
          </w:p>
        </w:tc>
      </w:tr>
      <w:tr w:rsidR="004E5AA0" w14:paraId="7A6F51C8" w14:textId="77777777" w:rsidTr="00640B36">
        <w:tc>
          <w:tcPr>
            <w:tcW w:w="9639" w:type="dxa"/>
          </w:tcPr>
          <w:p w14:paraId="2DA6FE1C" w14:textId="77777777" w:rsidR="004E5AA0" w:rsidRDefault="004E5AA0" w:rsidP="00A025D7">
            <w:pPr>
              <w:pStyle w:val="TableNormal1"/>
            </w:pPr>
          </w:p>
        </w:tc>
      </w:tr>
      <w:tr w:rsidR="004E5AA0" w14:paraId="1B31EAA3" w14:textId="77777777" w:rsidTr="00640B36">
        <w:tc>
          <w:tcPr>
            <w:tcW w:w="9639" w:type="dxa"/>
          </w:tcPr>
          <w:p w14:paraId="1BA16F27" w14:textId="77777777" w:rsidR="004E5AA0" w:rsidRDefault="004E5AA0" w:rsidP="00A025D7">
            <w:pPr>
              <w:pStyle w:val="TableNormal1"/>
            </w:pPr>
          </w:p>
        </w:tc>
      </w:tr>
      <w:tr w:rsidR="004E5AA0" w14:paraId="43795BEE" w14:textId="77777777" w:rsidTr="00640B36">
        <w:tc>
          <w:tcPr>
            <w:tcW w:w="9639" w:type="dxa"/>
          </w:tcPr>
          <w:p w14:paraId="65031CEB" w14:textId="77777777" w:rsidR="004E5AA0" w:rsidRDefault="004E5AA0" w:rsidP="00A025D7">
            <w:pPr>
              <w:pStyle w:val="TableNormal1"/>
            </w:pPr>
          </w:p>
        </w:tc>
      </w:tr>
      <w:tr w:rsidR="004E5AA0" w14:paraId="28461172" w14:textId="77777777" w:rsidTr="00640B36">
        <w:tc>
          <w:tcPr>
            <w:tcW w:w="9639" w:type="dxa"/>
          </w:tcPr>
          <w:p w14:paraId="21C89D45" w14:textId="77777777" w:rsidR="004E5AA0" w:rsidRDefault="004E5AA0" w:rsidP="00A025D7">
            <w:pPr>
              <w:pStyle w:val="TableNormal1"/>
            </w:pPr>
          </w:p>
        </w:tc>
      </w:tr>
    </w:tbl>
    <w:p w14:paraId="231810CB" w14:textId="77777777" w:rsidR="004E5AA0" w:rsidRDefault="005B1FCE" w:rsidP="004D6B35">
      <w:pPr>
        <w:pStyle w:val="Heading1"/>
      </w:pPr>
      <w:bookmarkStart w:id="78" w:name="_Toc231652163"/>
      <w:bookmarkStart w:id="79" w:name="_Toc244944974"/>
      <w:r>
        <w:lastRenderedPageBreak/>
        <w:t xml:space="preserve">FOP </w:t>
      </w:r>
      <w:r w:rsidR="004E5AA0">
        <w:t>sign off</w:t>
      </w:r>
      <w:bookmarkEnd w:id="78"/>
      <w:bookmarkEnd w:id="79"/>
    </w:p>
    <w:p w14:paraId="6D48EF12" w14:textId="77777777" w:rsidR="00BA0C24" w:rsidRDefault="004D6B35" w:rsidP="000A222D">
      <w:pPr>
        <w:pStyle w:val="Heading2"/>
      </w:pPr>
      <w:bookmarkStart w:id="80" w:name="_Toc231652164"/>
      <w:bookmarkStart w:id="81" w:name="_Toc232591088"/>
      <w:bookmarkStart w:id="82" w:name="_Toc233272245"/>
      <w:bookmarkStart w:id="83" w:name="_Toc244944975"/>
      <w:r>
        <w:t>Working with a Contractor</w:t>
      </w:r>
      <w:bookmarkEnd w:id="80"/>
      <w:bookmarkEnd w:id="81"/>
      <w:bookmarkEnd w:id="82"/>
      <w:bookmarkEnd w:id="83"/>
    </w:p>
    <w:p w14:paraId="22086FA4" w14:textId="77777777" w:rsidR="004E5AA0" w:rsidRDefault="004E5AA0" w:rsidP="00322A85">
      <w:r>
        <w:t>If the work is to be carried out by a Contractor:</w:t>
      </w:r>
    </w:p>
    <w:p w14:paraId="38AFA1D9" w14:textId="77777777" w:rsidR="007433B6" w:rsidRDefault="007433B6" w:rsidP="007433B6">
      <w:pPr>
        <w:pStyle w:val="Normalbullet"/>
      </w:pPr>
      <w:r>
        <w:t>You must fully brief the Contractor on the requirements set out in this FOP before work starts.</w:t>
      </w:r>
    </w:p>
    <w:p w14:paraId="44E0CF4F" w14:textId="77777777" w:rsidR="004E5AA0" w:rsidRDefault="004E5AA0" w:rsidP="00322A85">
      <w:pPr>
        <w:pStyle w:val="Normalbullet"/>
      </w:pPr>
      <w:r>
        <w:t>You must give the Contractor a copy of this FOP and ask the</w:t>
      </w:r>
      <w:r w:rsidR="00BA49C8">
        <w:t>m</w:t>
      </w:r>
      <w:r>
        <w:t xml:space="preserve"> </w:t>
      </w:r>
      <w:r w:rsidRPr="00BA49C8">
        <w:t>and all crew members</w:t>
      </w:r>
      <w:r>
        <w:t xml:space="preserve"> to read, sign </w:t>
      </w:r>
      <w:r w:rsidR="00044C7C">
        <w:br/>
      </w:r>
      <w:r>
        <w:t>and date it, before work starts.</w:t>
      </w:r>
    </w:p>
    <w:p w14:paraId="7F7DDC7E" w14:textId="77777777" w:rsidR="004E5AA0" w:rsidRDefault="004E5AA0" w:rsidP="00225A4C">
      <w:pPr>
        <w:pStyle w:val="Normalbullet"/>
      </w:pPr>
      <w:r>
        <w:t>All people signing thi</w:t>
      </w:r>
      <w:r w:rsidR="00BA0C24">
        <w:t xml:space="preserve">s FOP must be fully aware that </w:t>
      </w:r>
      <w:r>
        <w:t xml:space="preserve">by signing the FOP </w:t>
      </w:r>
      <w:r w:rsidR="008B53C8">
        <w:t>they</w:t>
      </w:r>
      <w:r>
        <w:t xml:space="preserve"> are legally bound to </w:t>
      </w:r>
      <w:r w:rsidR="00044C7C">
        <w:br/>
      </w:r>
      <w:r>
        <w:t xml:space="preserve">comply with the </w:t>
      </w:r>
      <w:r w:rsidR="00BA0C24" w:rsidRPr="00BA0C24">
        <w:rPr>
          <w:i/>
        </w:rPr>
        <w:t>Private Native Forestry</w:t>
      </w:r>
      <w:r w:rsidRPr="00BA0C24">
        <w:rPr>
          <w:i/>
        </w:rPr>
        <w:t xml:space="preserve"> Code of Practice</w:t>
      </w:r>
      <w:r w:rsidR="00BA0C24" w:rsidRPr="00BA0C24">
        <w:rPr>
          <w:i/>
        </w:rPr>
        <w:t xml:space="preserve"> for </w:t>
      </w:r>
      <w:r w:rsidR="009E680B">
        <w:rPr>
          <w:i/>
        </w:rPr>
        <w:t>Southern</w:t>
      </w:r>
      <w:r w:rsidR="009E680B" w:rsidRPr="00BA0C24">
        <w:rPr>
          <w:i/>
        </w:rPr>
        <w:t xml:space="preserve"> </w:t>
      </w:r>
      <w:r w:rsidR="00BA0C24" w:rsidRPr="00BA0C24">
        <w:rPr>
          <w:i/>
        </w:rPr>
        <w:t>NSW</w:t>
      </w:r>
      <w:r w:rsidR="00BA0C24">
        <w:t>.</w:t>
      </w:r>
    </w:p>
    <w:p w14:paraId="1A80C2F7" w14:textId="77777777" w:rsidR="004E5AA0" w:rsidRDefault="004E5AA0" w:rsidP="00322A85">
      <w:pPr>
        <w:pStyle w:val="Normalbullet"/>
      </w:pPr>
      <w:r>
        <w:t xml:space="preserve">You must make sure that </w:t>
      </w:r>
      <w:r w:rsidRPr="00BA49C8">
        <w:t xml:space="preserve">anyone else who will work on </w:t>
      </w:r>
      <w:r w:rsidR="00FD20A8" w:rsidRPr="00BA49C8">
        <w:t xml:space="preserve">the </w:t>
      </w:r>
      <w:r w:rsidRPr="00BA49C8">
        <w:t>site is</w:t>
      </w:r>
      <w:r>
        <w:t xml:space="preserve"> fully briefed on the requirements </w:t>
      </w:r>
      <w:r w:rsidR="00044C7C">
        <w:br/>
      </w:r>
      <w:r>
        <w:t>set out in this FOP before work starts.</w:t>
      </w:r>
    </w:p>
    <w:p w14:paraId="58C43480" w14:textId="77777777" w:rsidR="004E5AA0" w:rsidRDefault="004E5AA0" w:rsidP="00322A85">
      <w:pPr>
        <w:pStyle w:val="Normalbullet"/>
      </w:pPr>
      <w:r>
        <w:t>You must make sure the Contractor and anyone who will work on the site is familiar with the physical features of the FOP area and any boundaries and exclusion zones.</w:t>
      </w:r>
    </w:p>
    <w:p w14:paraId="7A1F0A3B" w14:textId="77777777" w:rsidR="004E5AA0" w:rsidRDefault="004A76B8" w:rsidP="00322A85">
      <w:pPr>
        <w:pStyle w:val="Normalbullet"/>
      </w:pPr>
      <w:r>
        <w:t xml:space="preserve">A </w:t>
      </w:r>
      <w:r w:rsidR="004E5AA0">
        <w:t>copy of this FOP must be available on site during operations.</w:t>
      </w:r>
    </w:p>
    <w:p w14:paraId="13D883AE" w14:textId="77777777" w:rsidR="004E5AA0" w:rsidRDefault="004E5AA0" w:rsidP="001807FA">
      <w:pPr>
        <w:pStyle w:val="Normalbullet"/>
      </w:pPr>
      <w:r>
        <w:t>The Contractor must notify you immediately if there are any operational c</w:t>
      </w:r>
      <w:r w:rsidR="00E04E6F">
        <w:t xml:space="preserve">hanges that require this </w:t>
      </w:r>
      <w:r w:rsidR="00044C7C">
        <w:br/>
      </w:r>
      <w:r w:rsidR="00E04E6F">
        <w:t xml:space="preserve">FOP to </w:t>
      </w:r>
      <w:r>
        <w:t>be am</w:t>
      </w:r>
      <w:r w:rsidR="00E04E6F">
        <w:t>ended. Amendments must be noted on</w:t>
      </w:r>
      <w:r>
        <w:t xml:space="preserve"> this FOP.</w:t>
      </w:r>
    </w:p>
    <w:p w14:paraId="744062A1" w14:textId="77777777" w:rsidR="004E5AA0" w:rsidRDefault="004E5AA0" w:rsidP="0065387E">
      <w:pPr>
        <w:pStyle w:val="Heading3"/>
      </w:pPr>
      <w:bookmarkStart w:id="84" w:name="_Toc232591089"/>
      <w:r>
        <w:t>Contractor’s declaration</w:t>
      </w:r>
      <w:bookmarkEnd w:id="84"/>
    </w:p>
    <w:p w14:paraId="6514B212" w14:textId="77777777" w:rsidR="004E5AA0" w:rsidRDefault="004E5AA0" w:rsidP="000F3CA1">
      <w:r>
        <w:t xml:space="preserve">I, the person contracted to carry out the forest operations set out in this plan, certify that I have read </w:t>
      </w:r>
      <w:r w:rsidR="00044C7C">
        <w:br/>
      </w:r>
      <w:r>
        <w:t xml:space="preserve">and understand the requirements of </w:t>
      </w:r>
      <w:r w:rsidR="001807FA">
        <w:t>this Forest Operation Plan (FOP)</w:t>
      </w:r>
      <w:r>
        <w:t>.</w:t>
      </w:r>
    </w:p>
    <w:p w14:paraId="660058D8" w14:textId="77777777" w:rsidR="004E5AA0" w:rsidRDefault="004E5AA0" w:rsidP="000F3CA1">
      <w:r>
        <w:t xml:space="preserve">I, and any people working on my behalf, will carry out the work in accordance with this FOP and with </w:t>
      </w:r>
      <w:r w:rsidR="00044C7C">
        <w:br/>
      </w:r>
      <w:r>
        <w:t xml:space="preserve">the </w:t>
      </w:r>
      <w:r w:rsidRPr="00AB1D94">
        <w:rPr>
          <w:i/>
        </w:rPr>
        <w:t xml:space="preserve">Private Native Forestry Code of Practice for </w:t>
      </w:r>
      <w:r w:rsidR="009E680B">
        <w:rPr>
          <w:i/>
        </w:rPr>
        <w:t>Southern</w:t>
      </w:r>
      <w:r w:rsidR="009E680B" w:rsidRPr="00AB1D94">
        <w:rPr>
          <w:i/>
        </w:rPr>
        <w:t xml:space="preserve"> </w:t>
      </w:r>
      <w:r w:rsidRPr="00AB1D94">
        <w:rPr>
          <w:i/>
        </w:rPr>
        <w:t>NSW</w:t>
      </w:r>
      <w:r>
        <w:t>.</w:t>
      </w:r>
    </w:p>
    <w:p w14:paraId="365D3D6C" w14:textId="77777777" w:rsidR="004E5AA0" w:rsidRDefault="004E5AA0" w:rsidP="000F3CA1">
      <w:r>
        <w:t>I will hav</w:t>
      </w:r>
      <w:r w:rsidR="004A76B8">
        <w:t xml:space="preserve">e a copy of this FOP on site </w:t>
      </w:r>
      <w:r>
        <w:t xml:space="preserve">during </w:t>
      </w:r>
      <w:r w:rsidR="004A76B8">
        <w:t xml:space="preserve">the </w:t>
      </w:r>
      <w:r>
        <w:t>operations.</w:t>
      </w:r>
    </w:p>
    <w:p w14:paraId="320A21BD" w14:textId="77777777" w:rsidR="004E5AA0" w:rsidRDefault="004E5AA0" w:rsidP="001807FA">
      <w:pPr>
        <w:pStyle w:val="Normalextraafter"/>
      </w:pPr>
      <w:r>
        <w:t xml:space="preserve">I will notify the landowner immediately if there are any operational changes that require this FOP </w:t>
      </w:r>
      <w:r w:rsidR="00044C7C">
        <w:br/>
      </w:r>
      <w:r>
        <w:t>to be amended.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4E5AA0" w14:paraId="7A04B8A0" w14:textId="77777777" w:rsidTr="00640B36">
        <w:tc>
          <w:tcPr>
            <w:tcW w:w="9639" w:type="dxa"/>
            <w:gridSpan w:val="2"/>
          </w:tcPr>
          <w:p w14:paraId="49BD30C4" w14:textId="77777777" w:rsidR="004E5AA0" w:rsidRDefault="004E5AA0" w:rsidP="001F2A79">
            <w:pPr>
              <w:pStyle w:val="TableNormal1"/>
            </w:pPr>
            <w:r>
              <w:t>Name:</w:t>
            </w:r>
          </w:p>
        </w:tc>
      </w:tr>
      <w:tr w:rsidR="004E5AA0" w14:paraId="626D0ABB" w14:textId="77777777" w:rsidTr="00640B36">
        <w:tc>
          <w:tcPr>
            <w:tcW w:w="7371" w:type="dxa"/>
          </w:tcPr>
          <w:p w14:paraId="222BC1C5" w14:textId="77777777" w:rsidR="004E5AA0" w:rsidRDefault="004E5AA0" w:rsidP="001F2A79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03B56EEC" w14:textId="77777777" w:rsidR="004E5AA0" w:rsidRDefault="004E5AA0" w:rsidP="001F2A79">
            <w:pPr>
              <w:pStyle w:val="TableNormal1"/>
            </w:pPr>
            <w:r>
              <w:t>Date:</w:t>
            </w:r>
          </w:p>
        </w:tc>
      </w:tr>
    </w:tbl>
    <w:p w14:paraId="0C418E37" w14:textId="77777777" w:rsidR="000A222D" w:rsidRDefault="000A222D" w:rsidP="000A222D">
      <w:bookmarkStart w:id="85" w:name="_Toc232591090"/>
    </w:p>
    <w:p w14:paraId="49F98522" w14:textId="77777777" w:rsidR="004D6B35" w:rsidRDefault="000A222D" w:rsidP="000A222D">
      <w:pPr>
        <w:pStyle w:val="Heading2noabove"/>
      </w:pPr>
      <w:r>
        <w:br w:type="page"/>
      </w:r>
      <w:bookmarkStart w:id="86" w:name="_Toc233272246"/>
      <w:bookmarkStart w:id="87" w:name="_Toc244944976"/>
      <w:r w:rsidR="004D6B35">
        <w:lastRenderedPageBreak/>
        <w:t>Others who will work on site</w:t>
      </w:r>
      <w:bookmarkEnd w:id="85"/>
      <w:bookmarkEnd w:id="86"/>
      <w:bookmarkEnd w:id="87"/>
    </w:p>
    <w:p w14:paraId="04754930" w14:textId="77777777" w:rsidR="004D6B35" w:rsidRDefault="004D6B35" w:rsidP="004D6B35">
      <w:pPr>
        <w:pStyle w:val="Normalextraafter"/>
      </w:pPr>
      <w:r>
        <w:t>Any person who will work on site during any stage of the forest operations must re</w:t>
      </w:r>
      <w:r w:rsidR="00D173B5">
        <w:t xml:space="preserve">ad, sign and date </w:t>
      </w:r>
      <w:r w:rsidR="00044C7C">
        <w:br/>
      </w:r>
      <w:r w:rsidR="00D173B5">
        <w:t>this FOP: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4D6B35" w14:paraId="3E31E3C7" w14:textId="77777777" w:rsidTr="00640B36">
        <w:tc>
          <w:tcPr>
            <w:tcW w:w="7371" w:type="dxa"/>
          </w:tcPr>
          <w:p w14:paraId="22857621" w14:textId="77777777" w:rsidR="004D6B35" w:rsidRDefault="004D6B35" w:rsidP="001F2A79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75119299" w14:textId="77777777" w:rsidR="004D6B35" w:rsidRDefault="004D6B35" w:rsidP="001F2A79">
            <w:pPr>
              <w:pStyle w:val="TableNormal1"/>
            </w:pPr>
            <w:r>
              <w:t>Date:</w:t>
            </w:r>
          </w:p>
        </w:tc>
      </w:tr>
      <w:tr w:rsidR="004D6B35" w14:paraId="4CCF7463" w14:textId="77777777" w:rsidTr="00640B36">
        <w:tc>
          <w:tcPr>
            <w:tcW w:w="7371" w:type="dxa"/>
          </w:tcPr>
          <w:p w14:paraId="1AFC2E39" w14:textId="77777777" w:rsidR="004D6B35" w:rsidRDefault="004D6B35" w:rsidP="001F2A79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57860DE2" w14:textId="77777777" w:rsidR="004D6B35" w:rsidRDefault="004D6B35" w:rsidP="001F2A79">
            <w:pPr>
              <w:pStyle w:val="TableNormal1"/>
            </w:pPr>
            <w:r>
              <w:t>Date:</w:t>
            </w:r>
          </w:p>
        </w:tc>
      </w:tr>
      <w:tr w:rsidR="004D6B35" w14:paraId="60D021A2" w14:textId="77777777" w:rsidTr="00640B36">
        <w:tc>
          <w:tcPr>
            <w:tcW w:w="7371" w:type="dxa"/>
          </w:tcPr>
          <w:p w14:paraId="4DB0D946" w14:textId="77777777" w:rsidR="004D6B35" w:rsidRDefault="004D6B35" w:rsidP="001F2A79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148C2E12" w14:textId="77777777" w:rsidR="004D6B35" w:rsidRDefault="004D6B35" w:rsidP="001F2A79">
            <w:pPr>
              <w:pStyle w:val="TableNormal1"/>
            </w:pPr>
            <w:r>
              <w:t>Date:</w:t>
            </w:r>
          </w:p>
        </w:tc>
      </w:tr>
      <w:tr w:rsidR="004D6B35" w14:paraId="0EC866E4" w14:textId="77777777" w:rsidTr="00640B36">
        <w:tc>
          <w:tcPr>
            <w:tcW w:w="7371" w:type="dxa"/>
          </w:tcPr>
          <w:p w14:paraId="2BA72D6D" w14:textId="77777777" w:rsidR="004D6B35" w:rsidRDefault="004D6B35" w:rsidP="001F2A79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478685D0" w14:textId="77777777" w:rsidR="004D6B35" w:rsidRDefault="004D6B35" w:rsidP="001F2A79">
            <w:pPr>
              <w:pStyle w:val="TableNormal1"/>
            </w:pPr>
            <w:r>
              <w:t>Date:</w:t>
            </w:r>
          </w:p>
        </w:tc>
      </w:tr>
      <w:tr w:rsidR="0031692D" w14:paraId="04115039" w14:textId="77777777" w:rsidTr="00640B36">
        <w:tc>
          <w:tcPr>
            <w:tcW w:w="7371" w:type="dxa"/>
          </w:tcPr>
          <w:p w14:paraId="391FE2A4" w14:textId="77777777" w:rsidR="0031692D" w:rsidRDefault="0031692D" w:rsidP="00182836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17466EB2" w14:textId="77777777" w:rsidR="0031692D" w:rsidRDefault="0031692D" w:rsidP="00182836">
            <w:pPr>
              <w:pStyle w:val="TableNormal1"/>
            </w:pPr>
            <w:r>
              <w:t>Date:</w:t>
            </w:r>
          </w:p>
        </w:tc>
      </w:tr>
      <w:tr w:rsidR="0031692D" w14:paraId="20EF4A49" w14:textId="77777777" w:rsidTr="00640B36">
        <w:tc>
          <w:tcPr>
            <w:tcW w:w="7371" w:type="dxa"/>
          </w:tcPr>
          <w:p w14:paraId="273F5EF8" w14:textId="77777777" w:rsidR="0031692D" w:rsidRDefault="0031692D" w:rsidP="00182836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452B15C7" w14:textId="77777777" w:rsidR="0031692D" w:rsidRDefault="0031692D" w:rsidP="00182836">
            <w:pPr>
              <w:pStyle w:val="TableNormal1"/>
            </w:pPr>
            <w:r>
              <w:t>Date:</w:t>
            </w:r>
          </w:p>
        </w:tc>
      </w:tr>
      <w:tr w:rsidR="0031692D" w14:paraId="1CCE6590" w14:textId="77777777" w:rsidTr="00640B36">
        <w:tc>
          <w:tcPr>
            <w:tcW w:w="7371" w:type="dxa"/>
          </w:tcPr>
          <w:p w14:paraId="1701A7F1" w14:textId="77777777" w:rsidR="0031692D" w:rsidRDefault="0031692D" w:rsidP="00182836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35947EBA" w14:textId="77777777" w:rsidR="0031692D" w:rsidRDefault="0031692D" w:rsidP="00182836">
            <w:pPr>
              <w:pStyle w:val="TableNormal1"/>
            </w:pPr>
            <w:r>
              <w:t>Date:</w:t>
            </w:r>
          </w:p>
        </w:tc>
      </w:tr>
    </w:tbl>
    <w:p w14:paraId="351AFD6F" w14:textId="77777777" w:rsidR="002C1665" w:rsidRDefault="002C1665" w:rsidP="002C1665">
      <w:bookmarkStart w:id="88" w:name="_Toc231652165"/>
      <w:r>
        <w:t xml:space="preserve">Note: </w:t>
      </w:r>
      <w:r w:rsidR="003100D0">
        <w:t xml:space="preserve">All </w:t>
      </w:r>
      <w:r>
        <w:t>new crew member</w:t>
      </w:r>
      <w:r w:rsidR="003100D0">
        <w:t>s</w:t>
      </w:r>
      <w:r w:rsidR="00096FE3">
        <w:t xml:space="preserve"> </w:t>
      </w:r>
      <w:r w:rsidR="003100D0">
        <w:t>who</w:t>
      </w:r>
      <w:r>
        <w:t xml:space="preserve"> join the team</w:t>
      </w:r>
      <w:r w:rsidR="003100D0">
        <w:t xml:space="preserve"> during the operations</w:t>
      </w:r>
      <w:r w:rsidR="00096FE3">
        <w:t>, including workers such as truck drivers,</w:t>
      </w:r>
      <w:r w:rsidR="003100D0">
        <w:t xml:space="preserve"> must also read, sign and date this FOP (but this does not have to be written up as an amendment </w:t>
      </w:r>
      <w:r w:rsidR="00044C7C">
        <w:br/>
      </w:r>
      <w:r w:rsidR="003100D0">
        <w:t>to the FOP).</w:t>
      </w:r>
      <w:r w:rsidR="007433B6">
        <w:t xml:space="preserve"> </w:t>
      </w:r>
    </w:p>
    <w:p w14:paraId="67796709" w14:textId="77777777" w:rsidR="001807FA" w:rsidRDefault="001807FA" w:rsidP="000A222D">
      <w:pPr>
        <w:pStyle w:val="Heading2"/>
      </w:pPr>
      <w:bookmarkStart w:id="89" w:name="_Toc232591091"/>
      <w:bookmarkStart w:id="90" w:name="_Toc233272247"/>
      <w:bookmarkStart w:id="91" w:name="_Toc244944977"/>
      <w:r>
        <w:t>Landowner</w:t>
      </w:r>
      <w:r>
        <w:rPr>
          <w:rFonts w:hint="eastAsia"/>
        </w:rPr>
        <w:t>’</w:t>
      </w:r>
      <w:r>
        <w:t>s declaratio</w:t>
      </w:r>
      <w:r w:rsidR="003100D0">
        <w:t>n</w:t>
      </w:r>
      <w:bookmarkEnd w:id="88"/>
      <w:bookmarkEnd w:id="89"/>
      <w:bookmarkEnd w:id="90"/>
      <w:bookmarkEnd w:id="91"/>
    </w:p>
    <w:p w14:paraId="3772AAB3" w14:textId="77777777" w:rsidR="00293C48" w:rsidRPr="00293C48" w:rsidRDefault="001B6700" w:rsidP="00293C48">
      <w:r w:rsidRPr="0031692D">
        <w:rPr>
          <w:color w:val="993300"/>
        </w:rPr>
        <w:t xml:space="preserve">Note: </w:t>
      </w:r>
      <w:r w:rsidR="00293C48" w:rsidRPr="0031692D">
        <w:rPr>
          <w:color w:val="993300"/>
        </w:rPr>
        <w:t xml:space="preserve">Where there are joint landowners, this declaration may be signed by a single landowner only </w:t>
      </w:r>
      <w:r w:rsidR="00044C7C">
        <w:rPr>
          <w:color w:val="993300"/>
        </w:rPr>
        <w:br/>
      </w:r>
      <w:r w:rsidR="00293C48" w:rsidRPr="0031692D">
        <w:rPr>
          <w:color w:val="993300"/>
        </w:rPr>
        <w:t>where that landowner has the authority to sign on behalf of all landowners</w:t>
      </w:r>
      <w:r w:rsidR="00293C48">
        <w:t>.</w:t>
      </w:r>
    </w:p>
    <w:p w14:paraId="450B541E" w14:textId="77777777" w:rsidR="001807FA" w:rsidRDefault="001807FA" w:rsidP="00191234">
      <w:pPr>
        <w:pStyle w:val="Normalextraafter"/>
      </w:pPr>
      <w:r>
        <w:t xml:space="preserve">I, the landowner, declare that I have read and understand all the requirements set out in this </w:t>
      </w:r>
      <w:r w:rsidR="00044C7C">
        <w:br/>
      </w:r>
      <w:r>
        <w:t xml:space="preserve">Forest Operation Plan (FOP).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807FA" w14:paraId="4D91FD8C" w14:textId="77777777" w:rsidTr="00640B36">
        <w:tc>
          <w:tcPr>
            <w:tcW w:w="7371" w:type="dxa"/>
          </w:tcPr>
          <w:p w14:paraId="5EA6DA7D" w14:textId="77777777" w:rsidR="001807FA" w:rsidRDefault="001807FA" w:rsidP="00D173B5">
            <w:pPr>
              <w:pStyle w:val="TableNormal1"/>
            </w:pPr>
            <w:r>
              <w:t>Signature:</w:t>
            </w:r>
          </w:p>
        </w:tc>
        <w:tc>
          <w:tcPr>
            <w:tcW w:w="2268" w:type="dxa"/>
          </w:tcPr>
          <w:p w14:paraId="4218D436" w14:textId="77777777" w:rsidR="001807FA" w:rsidRDefault="001807FA" w:rsidP="00D173B5">
            <w:pPr>
              <w:pStyle w:val="TableNormal1"/>
            </w:pPr>
            <w:r>
              <w:t>Date:</w:t>
            </w:r>
          </w:p>
        </w:tc>
      </w:tr>
    </w:tbl>
    <w:p w14:paraId="74B8CD35" w14:textId="77777777" w:rsidR="001807FA" w:rsidRPr="003B57DB" w:rsidRDefault="001807FA" w:rsidP="00324932">
      <w:pPr>
        <w:pStyle w:val="Heading2"/>
      </w:pPr>
      <w:bookmarkStart w:id="92" w:name="_Toc232591092"/>
      <w:bookmarkStart w:id="93" w:name="_Toc233272248"/>
      <w:bookmarkStart w:id="94" w:name="_Toc244944978"/>
      <w:r>
        <w:t>Who completed this FOP?</w:t>
      </w:r>
      <w:bookmarkEnd w:id="92"/>
      <w:bookmarkEnd w:id="93"/>
      <w:bookmarkEnd w:id="94"/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807FA" w:rsidRPr="00D173B5" w14:paraId="116B44DD" w14:textId="77777777" w:rsidTr="00640B36">
        <w:tc>
          <w:tcPr>
            <w:tcW w:w="9639" w:type="dxa"/>
            <w:gridSpan w:val="2"/>
          </w:tcPr>
          <w:p w14:paraId="70A552ED" w14:textId="77777777" w:rsidR="001807FA" w:rsidRPr="00D173B5" w:rsidRDefault="001807FA" w:rsidP="00D173B5">
            <w:pPr>
              <w:pStyle w:val="TableNormal1"/>
            </w:pPr>
            <w:r w:rsidRPr="00D173B5">
              <w:t>Name of person who completed this FOP:</w:t>
            </w:r>
          </w:p>
        </w:tc>
      </w:tr>
      <w:tr w:rsidR="001807FA" w:rsidRPr="00D173B5" w14:paraId="769FDB71" w14:textId="77777777" w:rsidTr="00640B36">
        <w:tc>
          <w:tcPr>
            <w:tcW w:w="7371" w:type="dxa"/>
          </w:tcPr>
          <w:p w14:paraId="5B3D8203" w14:textId="77777777" w:rsidR="001807FA" w:rsidRPr="00D173B5" w:rsidRDefault="001807FA" w:rsidP="00D173B5">
            <w:pPr>
              <w:pStyle w:val="TableNormal1"/>
            </w:pPr>
            <w:r w:rsidRPr="00D173B5">
              <w:t>Signature:</w:t>
            </w:r>
          </w:p>
        </w:tc>
        <w:tc>
          <w:tcPr>
            <w:tcW w:w="2268" w:type="dxa"/>
          </w:tcPr>
          <w:p w14:paraId="61B1A1FA" w14:textId="77777777" w:rsidR="001807FA" w:rsidRPr="00D173B5" w:rsidRDefault="001807FA" w:rsidP="00D173B5">
            <w:pPr>
              <w:pStyle w:val="TableNormal1"/>
            </w:pPr>
            <w:r w:rsidRPr="00D173B5">
              <w:t>Date:</w:t>
            </w:r>
          </w:p>
        </w:tc>
      </w:tr>
      <w:tr w:rsidR="001807FA" w:rsidRPr="00D173B5" w14:paraId="4D22AD07" w14:textId="77777777" w:rsidTr="00640B36">
        <w:tc>
          <w:tcPr>
            <w:tcW w:w="7371" w:type="dxa"/>
          </w:tcPr>
          <w:p w14:paraId="6DB28645" w14:textId="77777777" w:rsidR="001807FA" w:rsidRPr="00D173B5" w:rsidRDefault="001807FA" w:rsidP="00D173B5">
            <w:pPr>
              <w:pStyle w:val="TableNormal1"/>
            </w:pPr>
            <w:r w:rsidRPr="00D173B5">
              <w:t>Phone no.:</w:t>
            </w:r>
          </w:p>
        </w:tc>
        <w:tc>
          <w:tcPr>
            <w:tcW w:w="2268" w:type="dxa"/>
          </w:tcPr>
          <w:p w14:paraId="74D5E798" w14:textId="77777777" w:rsidR="001807FA" w:rsidRPr="00D173B5" w:rsidRDefault="001807FA" w:rsidP="00D173B5">
            <w:pPr>
              <w:pStyle w:val="TableNormal1"/>
            </w:pPr>
            <w:r w:rsidRPr="00D173B5">
              <w:t>Mobile no.:</w:t>
            </w:r>
          </w:p>
        </w:tc>
      </w:tr>
    </w:tbl>
    <w:p w14:paraId="4654B44B" w14:textId="77777777" w:rsidR="00F84C03" w:rsidRDefault="00F84C03" w:rsidP="004E5AA0"/>
    <w:p w14:paraId="3A95776A" w14:textId="77777777" w:rsidR="00B64BEE" w:rsidRDefault="00B64BEE" w:rsidP="004E5AA0"/>
    <w:p w14:paraId="1312F301" w14:textId="77777777" w:rsidR="00B64BEE" w:rsidRDefault="00B64BEE" w:rsidP="004E5AA0"/>
    <w:p w14:paraId="59012A81" w14:textId="77777777" w:rsidR="00B64BEE" w:rsidRDefault="00B64BEE" w:rsidP="004E5AA0"/>
    <w:p w14:paraId="1CC87919" w14:textId="77777777" w:rsidR="00EE6875" w:rsidRDefault="00EE6875" w:rsidP="004E5AA0"/>
    <w:p w14:paraId="51DA6C94" w14:textId="77777777" w:rsidR="00A633D2" w:rsidRDefault="00A633D2" w:rsidP="004E5AA0"/>
    <w:p w14:paraId="438441F5" w14:textId="057FCEB3" w:rsidR="00B64BEE" w:rsidRPr="00743796" w:rsidRDefault="005E5AF5" w:rsidP="00A633D2">
      <w:pPr>
        <w:spacing w:line="220" w:lineRule="atLeast"/>
        <w:rPr>
          <w:sz w:val="16"/>
          <w:szCs w:val="16"/>
        </w:rPr>
      </w:pPr>
      <w:r>
        <w:rPr>
          <w:sz w:val="16"/>
          <w:szCs w:val="16"/>
        </w:rPr>
        <w:t>EPA</w:t>
      </w:r>
      <w:r w:rsidR="00B64BEE" w:rsidRPr="00743796">
        <w:rPr>
          <w:sz w:val="16"/>
          <w:szCs w:val="16"/>
        </w:rPr>
        <w:t xml:space="preserve"> 20</w:t>
      </w:r>
      <w:r>
        <w:rPr>
          <w:sz w:val="16"/>
          <w:szCs w:val="16"/>
        </w:rPr>
        <w:t>16</w:t>
      </w:r>
      <w:r w:rsidR="00AC197F">
        <w:rPr>
          <w:sz w:val="16"/>
          <w:szCs w:val="16"/>
        </w:rPr>
        <w:t>/0376</w:t>
      </w:r>
      <w:r w:rsidR="00B64BEE" w:rsidRPr="00743796">
        <w:rPr>
          <w:sz w:val="16"/>
          <w:szCs w:val="16"/>
        </w:rPr>
        <w:br/>
      </w:r>
      <w:r w:rsidR="00F23DEB" w:rsidRPr="00621385">
        <w:rPr>
          <w:sz w:val="16"/>
          <w:szCs w:val="16"/>
        </w:rPr>
        <w:t xml:space="preserve">First published </w:t>
      </w:r>
      <w:r w:rsidR="00F23DEB">
        <w:rPr>
          <w:sz w:val="16"/>
          <w:szCs w:val="16"/>
        </w:rPr>
        <w:t>2013</w:t>
      </w:r>
      <w:r w:rsidR="00F23DEB" w:rsidRPr="00621385">
        <w:rPr>
          <w:sz w:val="16"/>
          <w:szCs w:val="16"/>
        </w:rPr>
        <w:t>; Reprinted with minor amendments June 2016</w:t>
      </w:r>
    </w:p>
    <w:sectPr w:rsidR="00B64BEE" w:rsidRPr="00743796" w:rsidSect="00A605A5">
      <w:type w:val="continuous"/>
      <w:pgSz w:w="11907" w:h="16840" w:code="9"/>
      <w:pgMar w:top="1418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55AA0" w14:textId="77777777" w:rsidR="008E64C7" w:rsidRDefault="008E64C7">
      <w:r>
        <w:separator/>
      </w:r>
    </w:p>
  </w:endnote>
  <w:endnote w:type="continuationSeparator" w:id="0">
    <w:p w14:paraId="47957A60" w14:textId="77777777" w:rsidR="008E64C7" w:rsidRDefault="008E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F093" w14:textId="062F158E" w:rsidR="00E06BBC" w:rsidRPr="002073CE" w:rsidRDefault="00E06BBC" w:rsidP="002073CE">
    <w:pPr>
      <w:pStyle w:val="Footer"/>
    </w:pPr>
    <w:r w:rsidRPr="002073CE">
      <w:rPr>
        <w:rStyle w:val="PageNumber"/>
      </w:rPr>
      <w:fldChar w:fldCharType="begin"/>
    </w:r>
    <w:r w:rsidRPr="002073CE">
      <w:rPr>
        <w:rStyle w:val="PageNumber"/>
      </w:rPr>
      <w:instrText xml:space="preserve"> PAGE </w:instrText>
    </w:r>
    <w:r w:rsidRPr="002073CE">
      <w:rPr>
        <w:rStyle w:val="PageNumber"/>
      </w:rPr>
      <w:fldChar w:fldCharType="separate"/>
    </w:r>
    <w:r w:rsidR="00F16545">
      <w:rPr>
        <w:rStyle w:val="PageNumber"/>
        <w:noProof/>
      </w:rPr>
      <w:t>2</w:t>
    </w:r>
    <w:r w:rsidRPr="002073CE">
      <w:rPr>
        <w:rStyle w:val="PageNumber"/>
      </w:rPr>
      <w:fldChar w:fldCharType="end"/>
    </w:r>
    <w:r w:rsidRPr="002073CE">
      <w:rPr>
        <w:rStyle w:val="PageNumber"/>
      </w:rPr>
      <w:tab/>
    </w:r>
    <w:r w:rsidRPr="00D70E21">
      <w:rPr>
        <w:b/>
        <w:color w:val="009999"/>
      </w:rPr>
      <w:t>Forest Operation Plan TEMPLATE</w:t>
    </w:r>
    <w:r>
      <w:rPr>
        <w:b/>
        <w:color w:val="009999"/>
      </w:rPr>
      <w:t xml:space="preserve"> for Southern NSW</w:t>
    </w:r>
    <w:r w:rsidRPr="008945B0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ACBE" w14:textId="2ABE2ED4" w:rsidR="00E06BBC" w:rsidRPr="00E50846" w:rsidRDefault="00E06BBC" w:rsidP="002073CE">
    <w:pPr>
      <w:pStyle w:val="Footer"/>
      <w:tabs>
        <w:tab w:val="clear" w:pos="9639"/>
        <w:tab w:val="right" w:pos="9600"/>
      </w:tabs>
    </w:pPr>
    <w:r w:rsidRPr="00D70E21">
      <w:rPr>
        <w:b/>
        <w:color w:val="009999"/>
      </w:rPr>
      <w:t>Forest Operation Plan TEMPLATE</w:t>
    </w:r>
    <w:r>
      <w:rPr>
        <w:b/>
        <w:color w:val="009999"/>
      </w:rPr>
      <w:t xml:space="preserve"> for Southern NSW</w:t>
    </w:r>
    <w:r>
      <w:rPr>
        <w:b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65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1273" w14:textId="77777777" w:rsidR="008E64C7" w:rsidRDefault="008E64C7">
      <w:r>
        <w:separator/>
      </w:r>
    </w:p>
  </w:footnote>
  <w:footnote w:type="continuationSeparator" w:id="0">
    <w:p w14:paraId="4EAF4A4A" w14:textId="77777777" w:rsidR="008E64C7" w:rsidRDefault="008E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2AF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1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81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78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3E2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6CC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E12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49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D8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8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9D5"/>
    <w:multiLevelType w:val="singleLevel"/>
    <w:tmpl w:val="113EB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10902876"/>
    <w:multiLevelType w:val="hybridMultilevel"/>
    <w:tmpl w:val="AF82845A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E2253"/>
    <w:multiLevelType w:val="hybridMultilevel"/>
    <w:tmpl w:val="1932E55A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C53"/>
    <w:multiLevelType w:val="singleLevel"/>
    <w:tmpl w:val="D2E05E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4" w15:restartNumberingAfterBreak="0">
    <w:nsid w:val="3919309B"/>
    <w:multiLevelType w:val="hybridMultilevel"/>
    <w:tmpl w:val="C21E8A1C"/>
    <w:lvl w:ilvl="0" w:tplc="0BD2BA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6B5B"/>
    <w:multiLevelType w:val="multilevel"/>
    <w:tmpl w:val="129C2D5E"/>
    <w:lvl w:ilvl="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C3E06"/>
    <w:multiLevelType w:val="hybridMultilevel"/>
    <w:tmpl w:val="B7F836D6"/>
    <w:lvl w:ilvl="0" w:tplc="EC40F070">
      <w:start w:val="3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345F2"/>
    <w:multiLevelType w:val="singleLevel"/>
    <w:tmpl w:val="0EAC61A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8" w15:restartNumberingAfterBreak="0">
    <w:nsid w:val="47542CD1"/>
    <w:multiLevelType w:val="hybridMultilevel"/>
    <w:tmpl w:val="129C2D5E"/>
    <w:lvl w:ilvl="0" w:tplc="EC40F070">
      <w:start w:val="6"/>
      <w:numFmt w:val="bullet"/>
      <w:lvlText w:val="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9014B"/>
    <w:multiLevelType w:val="hybridMultilevel"/>
    <w:tmpl w:val="5194074A"/>
    <w:lvl w:ilvl="0" w:tplc="3ACADFEE">
      <w:start w:val="3"/>
      <w:numFmt w:val="bullet"/>
      <w:lvlText w:val=""/>
      <w:lvlJc w:val="left"/>
      <w:pPr>
        <w:tabs>
          <w:tab w:val="num" w:pos="1530"/>
        </w:tabs>
        <w:ind w:left="1530" w:hanging="57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A4DA7"/>
    <w:multiLevelType w:val="hybridMultilevel"/>
    <w:tmpl w:val="A04021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543"/>
    <w:multiLevelType w:val="hybridMultilevel"/>
    <w:tmpl w:val="E2509B2A"/>
    <w:lvl w:ilvl="0" w:tplc="ADBEE4DE">
      <w:start w:val="1"/>
      <w:numFmt w:val="bullet"/>
      <w:pStyle w:val="Normal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A4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D2B90"/>
    <w:multiLevelType w:val="multilevel"/>
    <w:tmpl w:val="F78A2B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8731B"/>
    <w:multiLevelType w:val="hybridMultilevel"/>
    <w:tmpl w:val="CD8AA55A"/>
    <w:lvl w:ilvl="0" w:tplc="F176E70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3"/>
  </w:num>
  <w:num w:numId="17">
    <w:abstractNumId w:val="23"/>
  </w:num>
  <w:num w:numId="18">
    <w:abstractNumId w:val="17"/>
  </w:num>
  <w:num w:numId="19">
    <w:abstractNumId w:val="13"/>
  </w:num>
  <w:num w:numId="20">
    <w:abstractNumId w:val="10"/>
  </w:num>
  <w:num w:numId="21">
    <w:abstractNumId w:val="11"/>
  </w:num>
  <w:num w:numId="22">
    <w:abstractNumId w:val="12"/>
  </w:num>
  <w:num w:numId="23">
    <w:abstractNumId w:val="18"/>
  </w:num>
  <w:num w:numId="24">
    <w:abstractNumId w:val="15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43"/>
    <w:rsid w:val="000006BD"/>
    <w:rsid w:val="00000BBD"/>
    <w:rsid w:val="00001E34"/>
    <w:rsid w:val="000028D1"/>
    <w:rsid w:val="00002FD1"/>
    <w:rsid w:val="00003573"/>
    <w:rsid w:val="0000468E"/>
    <w:rsid w:val="00005729"/>
    <w:rsid w:val="00005974"/>
    <w:rsid w:val="0000619B"/>
    <w:rsid w:val="00006AE5"/>
    <w:rsid w:val="00006C84"/>
    <w:rsid w:val="00006F82"/>
    <w:rsid w:val="00007324"/>
    <w:rsid w:val="00007AFB"/>
    <w:rsid w:val="000100CF"/>
    <w:rsid w:val="0001060A"/>
    <w:rsid w:val="00010D07"/>
    <w:rsid w:val="00010DD0"/>
    <w:rsid w:val="00010FEA"/>
    <w:rsid w:val="00011053"/>
    <w:rsid w:val="0001361E"/>
    <w:rsid w:val="00015782"/>
    <w:rsid w:val="00015BEC"/>
    <w:rsid w:val="000165CC"/>
    <w:rsid w:val="00016F53"/>
    <w:rsid w:val="00020C3A"/>
    <w:rsid w:val="00021E23"/>
    <w:rsid w:val="00023050"/>
    <w:rsid w:val="00023E46"/>
    <w:rsid w:val="00024C44"/>
    <w:rsid w:val="00025AA3"/>
    <w:rsid w:val="00025AD7"/>
    <w:rsid w:val="00025FCB"/>
    <w:rsid w:val="00026203"/>
    <w:rsid w:val="0002621A"/>
    <w:rsid w:val="00026732"/>
    <w:rsid w:val="00027542"/>
    <w:rsid w:val="00030D99"/>
    <w:rsid w:val="00031010"/>
    <w:rsid w:val="00031068"/>
    <w:rsid w:val="00031297"/>
    <w:rsid w:val="000331D6"/>
    <w:rsid w:val="00033AD5"/>
    <w:rsid w:val="00034362"/>
    <w:rsid w:val="000362E2"/>
    <w:rsid w:val="00036917"/>
    <w:rsid w:val="000400D3"/>
    <w:rsid w:val="00040613"/>
    <w:rsid w:val="00040985"/>
    <w:rsid w:val="00042238"/>
    <w:rsid w:val="000428CF"/>
    <w:rsid w:val="00042E23"/>
    <w:rsid w:val="000431FD"/>
    <w:rsid w:val="00043F49"/>
    <w:rsid w:val="0004436B"/>
    <w:rsid w:val="00044C7C"/>
    <w:rsid w:val="000505CC"/>
    <w:rsid w:val="000509F6"/>
    <w:rsid w:val="000515EC"/>
    <w:rsid w:val="00051D30"/>
    <w:rsid w:val="0005216F"/>
    <w:rsid w:val="0005248B"/>
    <w:rsid w:val="00052D76"/>
    <w:rsid w:val="00053469"/>
    <w:rsid w:val="000538B8"/>
    <w:rsid w:val="00053EB5"/>
    <w:rsid w:val="00054226"/>
    <w:rsid w:val="00054E99"/>
    <w:rsid w:val="00055BE4"/>
    <w:rsid w:val="000564FF"/>
    <w:rsid w:val="0005693C"/>
    <w:rsid w:val="00057501"/>
    <w:rsid w:val="00060B68"/>
    <w:rsid w:val="00060D64"/>
    <w:rsid w:val="00061425"/>
    <w:rsid w:val="000616F1"/>
    <w:rsid w:val="00061B76"/>
    <w:rsid w:val="000627CD"/>
    <w:rsid w:val="00065B89"/>
    <w:rsid w:val="00065D20"/>
    <w:rsid w:val="00065F38"/>
    <w:rsid w:val="0006616F"/>
    <w:rsid w:val="0006718F"/>
    <w:rsid w:val="000674FD"/>
    <w:rsid w:val="0006773A"/>
    <w:rsid w:val="000706D0"/>
    <w:rsid w:val="00070AA9"/>
    <w:rsid w:val="00070DB1"/>
    <w:rsid w:val="00070FF2"/>
    <w:rsid w:val="00071CA4"/>
    <w:rsid w:val="00071D1A"/>
    <w:rsid w:val="00072C65"/>
    <w:rsid w:val="00072D32"/>
    <w:rsid w:val="00072DA2"/>
    <w:rsid w:val="00073445"/>
    <w:rsid w:val="00074318"/>
    <w:rsid w:val="00075D1E"/>
    <w:rsid w:val="00076D15"/>
    <w:rsid w:val="00077018"/>
    <w:rsid w:val="000772EF"/>
    <w:rsid w:val="00077645"/>
    <w:rsid w:val="00077D7E"/>
    <w:rsid w:val="00081557"/>
    <w:rsid w:val="00081DC4"/>
    <w:rsid w:val="00082724"/>
    <w:rsid w:val="00082B9D"/>
    <w:rsid w:val="00083099"/>
    <w:rsid w:val="00083121"/>
    <w:rsid w:val="00084591"/>
    <w:rsid w:val="00085C98"/>
    <w:rsid w:val="00086024"/>
    <w:rsid w:val="0009046D"/>
    <w:rsid w:val="00090740"/>
    <w:rsid w:val="00091817"/>
    <w:rsid w:val="000918FC"/>
    <w:rsid w:val="00091E1D"/>
    <w:rsid w:val="00092320"/>
    <w:rsid w:val="0009293F"/>
    <w:rsid w:val="00094C11"/>
    <w:rsid w:val="00095830"/>
    <w:rsid w:val="00095CA3"/>
    <w:rsid w:val="00095E11"/>
    <w:rsid w:val="00096A06"/>
    <w:rsid w:val="00096FE3"/>
    <w:rsid w:val="00097850"/>
    <w:rsid w:val="00097D66"/>
    <w:rsid w:val="00097DFA"/>
    <w:rsid w:val="000A0CDC"/>
    <w:rsid w:val="000A0E34"/>
    <w:rsid w:val="000A0E68"/>
    <w:rsid w:val="000A16CA"/>
    <w:rsid w:val="000A16F7"/>
    <w:rsid w:val="000A17D6"/>
    <w:rsid w:val="000A222D"/>
    <w:rsid w:val="000A25E7"/>
    <w:rsid w:val="000A2A1F"/>
    <w:rsid w:val="000A2A4F"/>
    <w:rsid w:val="000A2AAE"/>
    <w:rsid w:val="000A2BAD"/>
    <w:rsid w:val="000A3D13"/>
    <w:rsid w:val="000A4979"/>
    <w:rsid w:val="000A4AB2"/>
    <w:rsid w:val="000A53FE"/>
    <w:rsid w:val="000A6904"/>
    <w:rsid w:val="000A75DF"/>
    <w:rsid w:val="000A76B8"/>
    <w:rsid w:val="000A7BA2"/>
    <w:rsid w:val="000B0354"/>
    <w:rsid w:val="000B08E4"/>
    <w:rsid w:val="000B0DFA"/>
    <w:rsid w:val="000B1CD4"/>
    <w:rsid w:val="000B30F4"/>
    <w:rsid w:val="000B3E27"/>
    <w:rsid w:val="000B3E2A"/>
    <w:rsid w:val="000B3F2B"/>
    <w:rsid w:val="000B41F4"/>
    <w:rsid w:val="000B45FE"/>
    <w:rsid w:val="000B5811"/>
    <w:rsid w:val="000B7E7C"/>
    <w:rsid w:val="000C1D5F"/>
    <w:rsid w:val="000C3301"/>
    <w:rsid w:val="000C3FF0"/>
    <w:rsid w:val="000C4BA3"/>
    <w:rsid w:val="000C5228"/>
    <w:rsid w:val="000C53BE"/>
    <w:rsid w:val="000C5E32"/>
    <w:rsid w:val="000C6239"/>
    <w:rsid w:val="000C797F"/>
    <w:rsid w:val="000C7E72"/>
    <w:rsid w:val="000D0F03"/>
    <w:rsid w:val="000D0F0E"/>
    <w:rsid w:val="000D1822"/>
    <w:rsid w:val="000D1DBD"/>
    <w:rsid w:val="000D1F2D"/>
    <w:rsid w:val="000D249A"/>
    <w:rsid w:val="000D2C02"/>
    <w:rsid w:val="000D3258"/>
    <w:rsid w:val="000D4075"/>
    <w:rsid w:val="000D4221"/>
    <w:rsid w:val="000D4511"/>
    <w:rsid w:val="000D5210"/>
    <w:rsid w:val="000D6901"/>
    <w:rsid w:val="000D6D19"/>
    <w:rsid w:val="000D74AC"/>
    <w:rsid w:val="000E04D4"/>
    <w:rsid w:val="000E0504"/>
    <w:rsid w:val="000E1190"/>
    <w:rsid w:val="000E11E4"/>
    <w:rsid w:val="000E167B"/>
    <w:rsid w:val="000E1F6C"/>
    <w:rsid w:val="000E3088"/>
    <w:rsid w:val="000E35DC"/>
    <w:rsid w:val="000E4224"/>
    <w:rsid w:val="000E481C"/>
    <w:rsid w:val="000E4914"/>
    <w:rsid w:val="000E506B"/>
    <w:rsid w:val="000F0AED"/>
    <w:rsid w:val="000F2BDD"/>
    <w:rsid w:val="000F3332"/>
    <w:rsid w:val="000F35B7"/>
    <w:rsid w:val="000F362A"/>
    <w:rsid w:val="000F3CA1"/>
    <w:rsid w:val="000F3FB9"/>
    <w:rsid w:val="000F4221"/>
    <w:rsid w:val="000F42FB"/>
    <w:rsid w:val="000F48EF"/>
    <w:rsid w:val="000F4FAC"/>
    <w:rsid w:val="000F6629"/>
    <w:rsid w:val="000F6DB3"/>
    <w:rsid w:val="000F7BDF"/>
    <w:rsid w:val="000F7E15"/>
    <w:rsid w:val="00100494"/>
    <w:rsid w:val="00100F06"/>
    <w:rsid w:val="0010118C"/>
    <w:rsid w:val="001017D7"/>
    <w:rsid w:val="00102CA1"/>
    <w:rsid w:val="0010359B"/>
    <w:rsid w:val="001036F7"/>
    <w:rsid w:val="00103E62"/>
    <w:rsid w:val="001040B4"/>
    <w:rsid w:val="0010530F"/>
    <w:rsid w:val="0010545B"/>
    <w:rsid w:val="001056F0"/>
    <w:rsid w:val="00106FF7"/>
    <w:rsid w:val="00110228"/>
    <w:rsid w:val="001111D2"/>
    <w:rsid w:val="00111ABD"/>
    <w:rsid w:val="00111CD4"/>
    <w:rsid w:val="00111D8D"/>
    <w:rsid w:val="00115DD3"/>
    <w:rsid w:val="00116367"/>
    <w:rsid w:val="00116F4C"/>
    <w:rsid w:val="00117401"/>
    <w:rsid w:val="001211B0"/>
    <w:rsid w:val="001229A2"/>
    <w:rsid w:val="00122BB7"/>
    <w:rsid w:val="00122C9A"/>
    <w:rsid w:val="00122F76"/>
    <w:rsid w:val="0012392D"/>
    <w:rsid w:val="00124A14"/>
    <w:rsid w:val="00124B13"/>
    <w:rsid w:val="00124E3D"/>
    <w:rsid w:val="0012792C"/>
    <w:rsid w:val="00133290"/>
    <w:rsid w:val="0013368B"/>
    <w:rsid w:val="0013399A"/>
    <w:rsid w:val="0013405F"/>
    <w:rsid w:val="00134419"/>
    <w:rsid w:val="001345C1"/>
    <w:rsid w:val="00134804"/>
    <w:rsid w:val="00134FE2"/>
    <w:rsid w:val="001351EA"/>
    <w:rsid w:val="00135C6B"/>
    <w:rsid w:val="00135EA5"/>
    <w:rsid w:val="00137A9F"/>
    <w:rsid w:val="001402C7"/>
    <w:rsid w:val="001416E7"/>
    <w:rsid w:val="0014214C"/>
    <w:rsid w:val="001427B2"/>
    <w:rsid w:val="00142B5E"/>
    <w:rsid w:val="00142FC8"/>
    <w:rsid w:val="001436F8"/>
    <w:rsid w:val="001437E2"/>
    <w:rsid w:val="00144238"/>
    <w:rsid w:val="0014425E"/>
    <w:rsid w:val="00144AB5"/>
    <w:rsid w:val="0014789B"/>
    <w:rsid w:val="00147F7B"/>
    <w:rsid w:val="001500FF"/>
    <w:rsid w:val="0015023A"/>
    <w:rsid w:val="00151146"/>
    <w:rsid w:val="0015146C"/>
    <w:rsid w:val="00152E97"/>
    <w:rsid w:val="00152FF6"/>
    <w:rsid w:val="00153A8F"/>
    <w:rsid w:val="00153E2F"/>
    <w:rsid w:val="00154601"/>
    <w:rsid w:val="00155142"/>
    <w:rsid w:val="001568A0"/>
    <w:rsid w:val="00156F7E"/>
    <w:rsid w:val="00157B44"/>
    <w:rsid w:val="001614E8"/>
    <w:rsid w:val="0016254A"/>
    <w:rsid w:val="00162A51"/>
    <w:rsid w:val="001643BC"/>
    <w:rsid w:val="00165CB7"/>
    <w:rsid w:val="00165D91"/>
    <w:rsid w:val="001668AF"/>
    <w:rsid w:val="001675F7"/>
    <w:rsid w:val="0017062F"/>
    <w:rsid w:val="00170ECB"/>
    <w:rsid w:val="0017123F"/>
    <w:rsid w:val="001730B5"/>
    <w:rsid w:val="00174428"/>
    <w:rsid w:val="00175696"/>
    <w:rsid w:val="00177260"/>
    <w:rsid w:val="0018047A"/>
    <w:rsid w:val="001807FA"/>
    <w:rsid w:val="00182114"/>
    <w:rsid w:val="0018238F"/>
    <w:rsid w:val="00182836"/>
    <w:rsid w:val="00183B35"/>
    <w:rsid w:val="0018444D"/>
    <w:rsid w:val="00184AF1"/>
    <w:rsid w:val="00186A49"/>
    <w:rsid w:val="00187FD1"/>
    <w:rsid w:val="0019114E"/>
    <w:rsid w:val="00191234"/>
    <w:rsid w:val="00191B69"/>
    <w:rsid w:val="001922DF"/>
    <w:rsid w:val="001925CB"/>
    <w:rsid w:val="001928D2"/>
    <w:rsid w:val="00193E45"/>
    <w:rsid w:val="00195583"/>
    <w:rsid w:val="00196013"/>
    <w:rsid w:val="001960F9"/>
    <w:rsid w:val="00196263"/>
    <w:rsid w:val="001966BD"/>
    <w:rsid w:val="00196BB3"/>
    <w:rsid w:val="001970DE"/>
    <w:rsid w:val="001971FC"/>
    <w:rsid w:val="001972B5"/>
    <w:rsid w:val="00197F12"/>
    <w:rsid w:val="001A1657"/>
    <w:rsid w:val="001A1A18"/>
    <w:rsid w:val="001A2399"/>
    <w:rsid w:val="001A3B9D"/>
    <w:rsid w:val="001A43F1"/>
    <w:rsid w:val="001A4E33"/>
    <w:rsid w:val="001A5738"/>
    <w:rsid w:val="001A596B"/>
    <w:rsid w:val="001A6BB4"/>
    <w:rsid w:val="001A77A6"/>
    <w:rsid w:val="001B1493"/>
    <w:rsid w:val="001B2D66"/>
    <w:rsid w:val="001B4BB6"/>
    <w:rsid w:val="001B53C1"/>
    <w:rsid w:val="001B6700"/>
    <w:rsid w:val="001B682E"/>
    <w:rsid w:val="001B6AF3"/>
    <w:rsid w:val="001B76DE"/>
    <w:rsid w:val="001C0477"/>
    <w:rsid w:val="001C1292"/>
    <w:rsid w:val="001C291F"/>
    <w:rsid w:val="001C2E12"/>
    <w:rsid w:val="001C36F9"/>
    <w:rsid w:val="001C3D6E"/>
    <w:rsid w:val="001C49C7"/>
    <w:rsid w:val="001C526D"/>
    <w:rsid w:val="001C5F55"/>
    <w:rsid w:val="001C7130"/>
    <w:rsid w:val="001C74E3"/>
    <w:rsid w:val="001C7571"/>
    <w:rsid w:val="001D06FC"/>
    <w:rsid w:val="001D1212"/>
    <w:rsid w:val="001D3532"/>
    <w:rsid w:val="001D37F5"/>
    <w:rsid w:val="001D3C3D"/>
    <w:rsid w:val="001D3DFD"/>
    <w:rsid w:val="001D421B"/>
    <w:rsid w:val="001D5447"/>
    <w:rsid w:val="001D574E"/>
    <w:rsid w:val="001D5EB3"/>
    <w:rsid w:val="001D5F83"/>
    <w:rsid w:val="001D62EC"/>
    <w:rsid w:val="001D6517"/>
    <w:rsid w:val="001D6CFA"/>
    <w:rsid w:val="001D7535"/>
    <w:rsid w:val="001E00B9"/>
    <w:rsid w:val="001E0F92"/>
    <w:rsid w:val="001E3E15"/>
    <w:rsid w:val="001E4043"/>
    <w:rsid w:val="001E5991"/>
    <w:rsid w:val="001E5AAA"/>
    <w:rsid w:val="001E5B67"/>
    <w:rsid w:val="001F02CE"/>
    <w:rsid w:val="001F0448"/>
    <w:rsid w:val="001F168A"/>
    <w:rsid w:val="001F2583"/>
    <w:rsid w:val="001F2A79"/>
    <w:rsid w:val="001F2CC1"/>
    <w:rsid w:val="001F3961"/>
    <w:rsid w:val="001F54EE"/>
    <w:rsid w:val="001F5AFD"/>
    <w:rsid w:val="001F6153"/>
    <w:rsid w:val="001F69B4"/>
    <w:rsid w:val="001F71BB"/>
    <w:rsid w:val="001F7F43"/>
    <w:rsid w:val="00200BC6"/>
    <w:rsid w:val="00200C14"/>
    <w:rsid w:val="002011EC"/>
    <w:rsid w:val="002012EA"/>
    <w:rsid w:val="0020171A"/>
    <w:rsid w:val="00202BEA"/>
    <w:rsid w:val="002035FC"/>
    <w:rsid w:val="00204708"/>
    <w:rsid w:val="0020640E"/>
    <w:rsid w:val="0020702E"/>
    <w:rsid w:val="002073CE"/>
    <w:rsid w:val="00207EA0"/>
    <w:rsid w:val="002100AA"/>
    <w:rsid w:val="002101AA"/>
    <w:rsid w:val="0021028A"/>
    <w:rsid w:val="00210559"/>
    <w:rsid w:val="0021412C"/>
    <w:rsid w:val="0021469B"/>
    <w:rsid w:val="00215397"/>
    <w:rsid w:val="00215EEA"/>
    <w:rsid w:val="0021645E"/>
    <w:rsid w:val="002166C3"/>
    <w:rsid w:val="00216F04"/>
    <w:rsid w:val="00217780"/>
    <w:rsid w:val="0021782E"/>
    <w:rsid w:val="00217D61"/>
    <w:rsid w:val="00220C68"/>
    <w:rsid w:val="00220DEB"/>
    <w:rsid w:val="00220F32"/>
    <w:rsid w:val="00221A60"/>
    <w:rsid w:val="00222193"/>
    <w:rsid w:val="0022233C"/>
    <w:rsid w:val="00223139"/>
    <w:rsid w:val="0022337B"/>
    <w:rsid w:val="00223C57"/>
    <w:rsid w:val="00224F70"/>
    <w:rsid w:val="00225A4C"/>
    <w:rsid w:val="00226F63"/>
    <w:rsid w:val="00227CC8"/>
    <w:rsid w:val="0023144F"/>
    <w:rsid w:val="00231DE8"/>
    <w:rsid w:val="002323B2"/>
    <w:rsid w:val="00233ABD"/>
    <w:rsid w:val="00235AC5"/>
    <w:rsid w:val="00236A91"/>
    <w:rsid w:val="00240A0F"/>
    <w:rsid w:val="002431AC"/>
    <w:rsid w:val="002433D7"/>
    <w:rsid w:val="002435F8"/>
    <w:rsid w:val="002438EE"/>
    <w:rsid w:val="00243947"/>
    <w:rsid w:val="00246102"/>
    <w:rsid w:val="00246260"/>
    <w:rsid w:val="0024722D"/>
    <w:rsid w:val="00247885"/>
    <w:rsid w:val="00247C0E"/>
    <w:rsid w:val="00250A1E"/>
    <w:rsid w:val="00250D89"/>
    <w:rsid w:val="00253389"/>
    <w:rsid w:val="00254A6E"/>
    <w:rsid w:val="002559CA"/>
    <w:rsid w:val="002565E6"/>
    <w:rsid w:val="00256CFA"/>
    <w:rsid w:val="002575BF"/>
    <w:rsid w:val="00257B10"/>
    <w:rsid w:val="00257F1F"/>
    <w:rsid w:val="0026012C"/>
    <w:rsid w:val="00260245"/>
    <w:rsid w:val="00260266"/>
    <w:rsid w:val="00260508"/>
    <w:rsid w:val="0026086F"/>
    <w:rsid w:val="00261488"/>
    <w:rsid w:val="0026444E"/>
    <w:rsid w:val="00264641"/>
    <w:rsid w:val="002659CB"/>
    <w:rsid w:val="002702AC"/>
    <w:rsid w:val="00271E3E"/>
    <w:rsid w:val="00274663"/>
    <w:rsid w:val="002748BB"/>
    <w:rsid w:val="00274C3E"/>
    <w:rsid w:val="00275B0C"/>
    <w:rsid w:val="00276BEA"/>
    <w:rsid w:val="002772D1"/>
    <w:rsid w:val="002802FB"/>
    <w:rsid w:val="00280D66"/>
    <w:rsid w:val="00284C51"/>
    <w:rsid w:val="00287EF6"/>
    <w:rsid w:val="0029106A"/>
    <w:rsid w:val="0029108D"/>
    <w:rsid w:val="002912A4"/>
    <w:rsid w:val="00291FDC"/>
    <w:rsid w:val="00292853"/>
    <w:rsid w:val="00292EAF"/>
    <w:rsid w:val="00292EBB"/>
    <w:rsid w:val="0029331C"/>
    <w:rsid w:val="00293C48"/>
    <w:rsid w:val="00293F91"/>
    <w:rsid w:val="002946A0"/>
    <w:rsid w:val="0029625B"/>
    <w:rsid w:val="00296280"/>
    <w:rsid w:val="00296A1D"/>
    <w:rsid w:val="00296E5D"/>
    <w:rsid w:val="00296F08"/>
    <w:rsid w:val="002972F2"/>
    <w:rsid w:val="00297E8D"/>
    <w:rsid w:val="002A085C"/>
    <w:rsid w:val="002A0E65"/>
    <w:rsid w:val="002A1026"/>
    <w:rsid w:val="002A15DF"/>
    <w:rsid w:val="002A19EC"/>
    <w:rsid w:val="002A473E"/>
    <w:rsid w:val="002A4910"/>
    <w:rsid w:val="002A51AC"/>
    <w:rsid w:val="002A572E"/>
    <w:rsid w:val="002A5E67"/>
    <w:rsid w:val="002A681C"/>
    <w:rsid w:val="002A6B0F"/>
    <w:rsid w:val="002B086A"/>
    <w:rsid w:val="002B0AEB"/>
    <w:rsid w:val="002B1020"/>
    <w:rsid w:val="002B162E"/>
    <w:rsid w:val="002B166E"/>
    <w:rsid w:val="002B1873"/>
    <w:rsid w:val="002B2436"/>
    <w:rsid w:val="002B28D2"/>
    <w:rsid w:val="002B3E6B"/>
    <w:rsid w:val="002B3EB5"/>
    <w:rsid w:val="002B42F1"/>
    <w:rsid w:val="002B53B1"/>
    <w:rsid w:val="002B5536"/>
    <w:rsid w:val="002B61DC"/>
    <w:rsid w:val="002B696F"/>
    <w:rsid w:val="002B726A"/>
    <w:rsid w:val="002C1250"/>
    <w:rsid w:val="002C1665"/>
    <w:rsid w:val="002C1726"/>
    <w:rsid w:val="002C1C16"/>
    <w:rsid w:val="002C1DA4"/>
    <w:rsid w:val="002C320C"/>
    <w:rsid w:val="002C3954"/>
    <w:rsid w:val="002C3B34"/>
    <w:rsid w:val="002C3D67"/>
    <w:rsid w:val="002C411B"/>
    <w:rsid w:val="002C4893"/>
    <w:rsid w:val="002C5272"/>
    <w:rsid w:val="002C52A8"/>
    <w:rsid w:val="002C5AAB"/>
    <w:rsid w:val="002C5D19"/>
    <w:rsid w:val="002C6BBA"/>
    <w:rsid w:val="002D08D0"/>
    <w:rsid w:val="002D0A22"/>
    <w:rsid w:val="002D1C9D"/>
    <w:rsid w:val="002D325C"/>
    <w:rsid w:val="002D4880"/>
    <w:rsid w:val="002D5606"/>
    <w:rsid w:val="002D6353"/>
    <w:rsid w:val="002D7149"/>
    <w:rsid w:val="002D77FF"/>
    <w:rsid w:val="002D7E71"/>
    <w:rsid w:val="002E02AD"/>
    <w:rsid w:val="002E4D1B"/>
    <w:rsid w:val="002E4D85"/>
    <w:rsid w:val="002E5401"/>
    <w:rsid w:val="002E696D"/>
    <w:rsid w:val="002E6AE4"/>
    <w:rsid w:val="002E7015"/>
    <w:rsid w:val="002E71AE"/>
    <w:rsid w:val="002E7515"/>
    <w:rsid w:val="002E7A01"/>
    <w:rsid w:val="002F0FD7"/>
    <w:rsid w:val="002F1337"/>
    <w:rsid w:val="002F192D"/>
    <w:rsid w:val="002F19F7"/>
    <w:rsid w:val="002F21A1"/>
    <w:rsid w:val="002F3251"/>
    <w:rsid w:val="002F6231"/>
    <w:rsid w:val="002F7C82"/>
    <w:rsid w:val="00300AE0"/>
    <w:rsid w:val="00300CD9"/>
    <w:rsid w:val="00300F0D"/>
    <w:rsid w:val="0030221E"/>
    <w:rsid w:val="00303BBB"/>
    <w:rsid w:val="0030571A"/>
    <w:rsid w:val="00307714"/>
    <w:rsid w:val="00310099"/>
    <w:rsid w:val="003100D0"/>
    <w:rsid w:val="003107E1"/>
    <w:rsid w:val="00311E9D"/>
    <w:rsid w:val="00314DE3"/>
    <w:rsid w:val="00315ABE"/>
    <w:rsid w:val="0031692D"/>
    <w:rsid w:val="00316980"/>
    <w:rsid w:val="00316AA7"/>
    <w:rsid w:val="003203AB"/>
    <w:rsid w:val="00320900"/>
    <w:rsid w:val="00320A2C"/>
    <w:rsid w:val="003213CA"/>
    <w:rsid w:val="00321CF5"/>
    <w:rsid w:val="00322A85"/>
    <w:rsid w:val="00322E0C"/>
    <w:rsid w:val="00323C5E"/>
    <w:rsid w:val="003244A5"/>
    <w:rsid w:val="00324932"/>
    <w:rsid w:val="00324A59"/>
    <w:rsid w:val="00324DAE"/>
    <w:rsid w:val="00326982"/>
    <w:rsid w:val="00326C89"/>
    <w:rsid w:val="00330BDB"/>
    <w:rsid w:val="00331300"/>
    <w:rsid w:val="00331EE8"/>
    <w:rsid w:val="0033232D"/>
    <w:rsid w:val="00332D28"/>
    <w:rsid w:val="003330AC"/>
    <w:rsid w:val="003330B4"/>
    <w:rsid w:val="00333F45"/>
    <w:rsid w:val="00335BF2"/>
    <w:rsid w:val="003364A8"/>
    <w:rsid w:val="003366D3"/>
    <w:rsid w:val="00337358"/>
    <w:rsid w:val="00337B35"/>
    <w:rsid w:val="00337D09"/>
    <w:rsid w:val="00337DB2"/>
    <w:rsid w:val="00341C7F"/>
    <w:rsid w:val="00342D9E"/>
    <w:rsid w:val="00343CC9"/>
    <w:rsid w:val="00343F8A"/>
    <w:rsid w:val="0034569F"/>
    <w:rsid w:val="00345FE7"/>
    <w:rsid w:val="00346F4D"/>
    <w:rsid w:val="00347A12"/>
    <w:rsid w:val="00350D68"/>
    <w:rsid w:val="00352586"/>
    <w:rsid w:val="003526B2"/>
    <w:rsid w:val="00353BBE"/>
    <w:rsid w:val="00355A80"/>
    <w:rsid w:val="00355AC1"/>
    <w:rsid w:val="00357176"/>
    <w:rsid w:val="00357E05"/>
    <w:rsid w:val="00360022"/>
    <w:rsid w:val="00360212"/>
    <w:rsid w:val="00363BAE"/>
    <w:rsid w:val="00363DCF"/>
    <w:rsid w:val="00364848"/>
    <w:rsid w:val="00365B8F"/>
    <w:rsid w:val="00365D96"/>
    <w:rsid w:val="00366974"/>
    <w:rsid w:val="00367411"/>
    <w:rsid w:val="00367AD3"/>
    <w:rsid w:val="00367E45"/>
    <w:rsid w:val="00370475"/>
    <w:rsid w:val="00370C4B"/>
    <w:rsid w:val="0037147E"/>
    <w:rsid w:val="00371600"/>
    <w:rsid w:val="00371783"/>
    <w:rsid w:val="00371D87"/>
    <w:rsid w:val="00372172"/>
    <w:rsid w:val="00372958"/>
    <w:rsid w:val="00374B4B"/>
    <w:rsid w:val="003769E2"/>
    <w:rsid w:val="00376E15"/>
    <w:rsid w:val="00377E6E"/>
    <w:rsid w:val="003810CC"/>
    <w:rsid w:val="00382AE8"/>
    <w:rsid w:val="003838DC"/>
    <w:rsid w:val="00384ED4"/>
    <w:rsid w:val="00384EDE"/>
    <w:rsid w:val="003850B2"/>
    <w:rsid w:val="0038716D"/>
    <w:rsid w:val="003915A4"/>
    <w:rsid w:val="003938A9"/>
    <w:rsid w:val="00393A81"/>
    <w:rsid w:val="00393D41"/>
    <w:rsid w:val="00394B16"/>
    <w:rsid w:val="0039576A"/>
    <w:rsid w:val="00396D1B"/>
    <w:rsid w:val="00396EEB"/>
    <w:rsid w:val="003A1187"/>
    <w:rsid w:val="003A1648"/>
    <w:rsid w:val="003A2967"/>
    <w:rsid w:val="003A5C9A"/>
    <w:rsid w:val="003A6040"/>
    <w:rsid w:val="003A6B09"/>
    <w:rsid w:val="003A6CC3"/>
    <w:rsid w:val="003A7DAE"/>
    <w:rsid w:val="003B18B5"/>
    <w:rsid w:val="003B43E8"/>
    <w:rsid w:val="003B56DA"/>
    <w:rsid w:val="003B57DB"/>
    <w:rsid w:val="003B7780"/>
    <w:rsid w:val="003B7B7B"/>
    <w:rsid w:val="003B7E42"/>
    <w:rsid w:val="003C0446"/>
    <w:rsid w:val="003C0D98"/>
    <w:rsid w:val="003C1F73"/>
    <w:rsid w:val="003C2577"/>
    <w:rsid w:val="003C2972"/>
    <w:rsid w:val="003C2B05"/>
    <w:rsid w:val="003C2CD9"/>
    <w:rsid w:val="003C2E0F"/>
    <w:rsid w:val="003C2E97"/>
    <w:rsid w:val="003C33B5"/>
    <w:rsid w:val="003C3C80"/>
    <w:rsid w:val="003C3C91"/>
    <w:rsid w:val="003C5083"/>
    <w:rsid w:val="003C56FE"/>
    <w:rsid w:val="003C757D"/>
    <w:rsid w:val="003D01E9"/>
    <w:rsid w:val="003D0DA9"/>
    <w:rsid w:val="003D1596"/>
    <w:rsid w:val="003D1DE9"/>
    <w:rsid w:val="003D2210"/>
    <w:rsid w:val="003D222E"/>
    <w:rsid w:val="003D2333"/>
    <w:rsid w:val="003D3693"/>
    <w:rsid w:val="003D3B65"/>
    <w:rsid w:val="003D40E0"/>
    <w:rsid w:val="003D54F7"/>
    <w:rsid w:val="003D57F4"/>
    <w:rsid w:val="003D6BD1"/>
    <w:rsid w:val="003D7223"/>
    <w:rsid w:val="003D7847"/>
    <w:rsid w:val="003D7B13"/>
    <w:rsid w:val="003D7E9E"/>
    <w:rsid w:val="003E0003"/>
    <w:rsid w:val="003E0216"/>
    <w:rsid w:val="003E1152"/>
    <w:rsid w:val="003E122A"/>
    <w:rsid w:val="003E1613"/>
    <w:rsid w:val="003E1A17"/>
    <w:rsid w:val="003E2C77"/>
    <w:rsid w:val="003E4287"/>
    <w:rsid w:val="003E51F2"/>
    <w:rsid w:val="003E5917"/>
    <w:rsid w:val="003E5FD1"/>
    <w:rsid w:val="003E6CDB"/>
    <w:rsid w:val="003E6E7E"/>
    <w:rsid w:val="003E770E"/>
    <w:rsid w:val="003F1873"/>
    <w:rsid w:val="003F1BC1"/>
    <w:rsid w:val="003F30A9"/>
    <w:rsid w:val="003F360D"/>
    <w:rsid w:val="003F3B0A"/>
    <w:rsid w:val="003F439C"/>
    <w:rsid w:val="003F45BE"/>
    <w:rsid w:val="003F4ED6"/>
    <w:rsid w:val="003F5118"/>
    <w:rsid w:val="003F6016"/>
    <w:rsid w:val="003F6F5B"/>
    <w:rsid w:val="003F735D"/>
    <w:rsid w:val="003F7C2E"/>
    <w:rsid w:val="004003C8"/>
    <w:rsid w:val="004009C3"/>
    <w:rsid w:val="00401DEB"/>
    <w:rsid w:val="00403B72"/>
    <w:rsid w:val="00403DA2"/>
    <w:rsid w:val="00403F33"/>
    <w:rsid w:val="00404B41"/>
    <w:rsid w:val="00405264"/>
    <w:rsid w:val="00406792"/>
    <w:rsid w:val="00406DD5"/>
    <w:rsid w:val="004071D1"/>
    <w:rsid w:val="0040726E"/>
    <w:rsid w:val="00407E15"/>
    <w:rsid w:val="00410491"/>
    <w:rsid w:val="004116A2"/>
    <w:rsid w:val="0041416E"/>
    <w:rsid w:val="004141C7"/>
    <w:rsid w:val="00415571"/>
    <w:rsid w:val="00415771"/>
    <w:rsid w:val="00415869"/>
    <w:rsid w:val="00416537"/>
    <w:rsid w:val="00416F06"/>
    <w:rsid w:val="00416FB8"/>
    <w:rsid w:val="00417063"/>
    <w:rsid w:val="00417D05"/>
    <w:rsid w:val="00421079"/>
    <w:rsid w:val="00422C58"/>
    <w:rsid w:val="00423878"/>
    <w:rsid w:val="004242D6"/>
    <w:rsid w:val="004244CC"/>
    <w:rsid w:val="00424AC9"/>
    <w:rsid w:val="00425BB6"/>
    <w:rsid w:val="00426DD5"/>
    <w:rsid w:val="004274BF"/>
    <w:rsid w:val="00430A70"/>
    <w:rsid w:val="00431D0F"/>
    <w:rsid w:val="00431EA9"/>
    <w:rsid w:val="00432502"/>
    <w:rsid w:val="00432C60"/>
    <w:rsid w:val="00433236"/>
    <w:rsid w:val="00434273"/>
    <w:rsid w:val="0043513A"/>
    <w:rsid w:val="004357C6"/>
    <w:rsid w:val="00436564"/>
    <w:rsid w:val="004369D2"/>
    <w:rsid w:val="00437471"/>
    <w:rsid w:val="00440D27"/>
    <w:rsid w:val="00440D58"/>
    <w:rsid w:val="00441D13"/>
    <w:rsid w:val="00441D2E"/>
    <w:rsid w:val="00442106"/>
    <w:rsid w:val="004436F8"/>
    <w:rsid w:val="00443ECA"/>
    <w:rsid w:val="004440AA"/>
    <w:rsid w:val="00444E1D"/>
    <w:rsid w:val="00445A7D"/>
    <w:rsid w:val="00445AD0"/>
    <w:rsid w:val="00446664"/>
    <w:rsid w:val="00446B45"/>
    <w:rsid w:val="00446D7F"/>
    <w:rsid w:val="004513FA"/>
    <w:rsid w:val="00452100"/>
    <w:rsid w:val="00453E4F"/>
    <w:rsid w:val="00455B2D"/>
    <w:rsid w:val="004565C0"/>
    <w:rsid w:val="004567FE"/>
    <w:rsid w:val="0045736A"/>
    <w:rsid w:val="00461531"/>
    <w:rsid w:val="00461985"/>
    <w:rsid w:val="00462CF8"/>
    <w:rsid w:val="004638AE"/>
    <w:rsid w:val="00463B98"/>
    <w:rsid w:val="00464F5A"/>
    <w:rsid w:val="004655A1"/>
    <w:rsid w:val="004660A2"/>
    <w:rsid w:val="004661E7"/>
    <w:rsid w:val="004665EC"/>
    <w:rsid w:val="0046717C"/>
    <w:rsid w:val="004700E2"/>
    <w:rsid w:val="00471131"/>
    <w:rsid w:val="00471614"/>
    <w:rsid w:val="004722E2"/>
    <w:rsid w:val="00472380"/>
    <w:rsid w:val="004731A5"/>
    <w:rsid w:val="00475EBF"/>
    <w:rsid w:val="0047608F"/>
    <w:rsid w:val="00476E34"/>
    <w:rsid w:val="00477CD1"/>
    <w:rsid w:val="004801AB"/>
    <w:rsid w:val="00480CEF"/>
    <w:rsid w:val="0048120C"/>
    <w:rsid w:val="00481C54"/>
    <w:rsid w:val="0048365D"/>
    <w:rsid w:val="00483E0F"/>
    <w:rsid w:val="004858B2"/>
    <w:rsid w:val="004861C7"/>
    <w:rsid w:val="00487F35"/>
    <w:rsid w:val="00490A9A"/>
    <w:rsid w:val="0049189D"/>
    <w:rsid w:val="00492206"/>
    <w:rsid w:val="00493290"/>
    <w:rsid w:val="004937B4"/>
    <w:rsid w:val="0049505C"/>
    <w:rsid w:val="00495D05"/>
    <w:rsid w:val="00497339"/>
    <w:rsid w:val="00497967"/>
    <w:rsid w:val="00497E85"/>
    <w:rsid w:val="00497E9B"/>
    <w:rsid w:val="004A09D8"/>
    <w:rsid w:val="004A0A7F"/>
    <w:rsid w:val="004A0C18"/>
    <w:rsid w:val="004A1850"/>
    <w:rsid w:val="004A22DA"/>
    <w:rsid w:val="004A2B17"/>
    <w:rsid w:val="004A3B1F"/>
    <w:rsid w:val="004A411D"/>
    <w:rsid w:val="004A5696"/>
    <w:rsid w:val="004A5D8C"/>
    <w:rsid w:val="004A60F4"/>
    <w:rsid w:val="004A60F6"/>
    <w:rsid w:val="004A61E0"/>
    <w:rsid w:val="004A63D9"/>
    <w:rsid w:val="004A63E1"/>
    <w:rsid w:val="004A66A0"/>
    <w:rsid w:val="004A76B8"/>
    <w:rsid w:val="004A7E37"/>
    <w:rsid w:val="004B10FC"/>
    <w:rsid w:val="004B313B"/>
    <w:rsid w:val="004B3B19"/>
    <w:rsid w:val="004B3CEF"/>
    <w:rsid w:val="004B4551"/>
    <w:rsid w:val="004B494E"/>
    <w:rsid w:val="004B628D"/>
    <w:rsid w:val="004B6C50"/>
    <w:rsid w:val="004B7036"/>
    <w:rsid w:val="004C03B4"/>
    <w:rsid w:val="004C0531"/>
    <w:rsid w:val="004C087E"/>
    <w:rsid w:val="004C0A28"/>
    <w:rsid w:val="004C0A2D"/>
    <w:rsid w:val="004C16F3"/>
    <w:rsid w:val="004C1B2B"/>
    <w:rsid w:val="004C1B34"/>
    <w:rsid w:val="004C2554"/>
    <w:rsid w:val="004C304C"/>
    <w:rsid w:val="004C3257"/>
    <w:rsid w:val="004C358E"/>
    <w:rsid w:val="004C449C"/>
    <w:rsid w:val="004C4753"/>
    <w:rsid w:val="004C4EB9"/>
    <w:rsid w:val="004C59FD"/>
    <w:rsid w:val="004C611D"/>
    <w:rsid w:val="004C64EC"/>
    <w:rsid w:val="004C6C65"/>
    <w:rsid w:val="004C70A3"/>
    <w:rsid w:val="004C7A95"/>
    <w:rsid w:val="004D219C"/>
    <w:rsid w:val="004D34C7"/>
    <w:rsid w:val="004D39D7"/>
    <w:rsid w:val="004D3A53"/>
    <w:rsid w:val="004D3DAD"/>
    <w:rsid w:val="004D530F"/>
    <w:rsid w:val="004D5718"/>
    <w:rsid w:val="004D6B35"/>
    <w:rsid w:val="004D6DCD"/>
    <w:rsid w:val="004E21D5"/>
    <w:rsid w:val="004E228F"/>
    <w:rsid w:val="004E2B0D"/>
    <w:rsid w:val="004E35BF"/>
    <w:rsid w:val="004E3844"/>
    <w:rsid w:val="004E40CE"/>
    <w:rsid w:val="004E4453"/>
    <w:rsid w:val="004E4DDE"/>
    <w:rsid w:val="004E4F79"/>
    <w:rsid w:val="004E5AA0"/>
    <w:rsid w:val="004E6D6D"/>
    <w:rsid w:val="004F0454"/>
    <w:rsid w:val="004F0979"/>
    <w:rsid w:val="004F11D8"/>
    <w:rsid w:val="004F2910"/>
    <w:rsid w:val="004F30C2"/>
    <w:rsid w:val="004F5341"/>
    <w:rsid w:val="004F7CF3"/>
    <w:rsid w:val="005007B9"/>
    <w:rsid w:val="005009B8"/>
    <w:rsid w:val="00500A43"/>
    <w:rsid w:val="00501BF1"/>
    <w:rsid w:val="00503781"/>
    <w:rsid w:val="00504548"/>
    <w:rsid w:val="00504738"/>
    <w:rsid w:val="00505183"/>
    <w:rsid w:val="005055B6"/>
    <w:rsid w:val="00505887"/>
    <w:rsid w:val="005058BE"/>
    <w:rsid w:val="00505914"/>
    <w:rsid w:val="005070AA"/>
    <w:rsid w:val="005075AB"/>
    <w:rsid w:val="005105BE"/>
    <w:rsid w:val="00510BAA"/>
    <w:rsid w:val="00511D05"/>
    <w:rsid w:val="005143E7"/>
    <w:rsid w:val="00515864"/>
    <w:rsid w:val="00515B30"/>
    <w:rsid w:val="005167C1"/>
    <w:rsid w:val="00517123"/>
    <w:rsid w:val="0051798D"/>
    <w:rsid w:val="005202DB"/>
    <w:rsid w:val="00520319"/>
    <w:rsid w:val="005224FA"/>
    <w:rsid w:val="00524001"/>
    <w:rsid w:val="005250B8"/>
    <w:rsid w:val="00525657"/>
    <w:rsid w:val="005265B1"/>
    <w:rsid w:val="00526B29"/>
    <w:rsid w:val="00527432"/>
    <w:rsid w:val="005276FC"/>
    <w:rsid w:val="00530959"/>
    <w:rsid w:val="00530D34"/>
    <w:rsid w:val="00532055"/>
    <w:rsid w:val="00532356"/>
    <w:rsid w:val="005351FC"/>
    <w:rsid w:val="00536727"/>
    <w:rsid w:val="00536957"/>
    <w:rsid w:val="0053772D"/>
    <w:rsid w:val="00537FEC"/>
    <w:rsid w:val="00540A42"/>
    <w:rsid w:val="0054496D"/>
    <w:rsid w:val="005456EF"/>
    <w:rsid w:val="005457F9"/>
    <w:rsid w:val="005463DD"/>
    <w:rsid w:val="005510E8"/>
    <w:rsid w:val="00551287"/>
    <w:rsid w:val="005516F3"/>
    <w:rsid w:val="005522CD"/>
    <w:rsid w:val="0055311C"/>
    <w:rsid w:val="0055323B"/>
    <w:rsid w:val="0055436A"/>
    <w:rsid w:val="00554FA3"/>
    <w:rsid w:val="00555F85"/>
    <w:rsid w:val="00556D2D"/>
    <w:rsid w:val="005570D5"/>
    <w:rsid w:val="0055763E"/>
    <w:rsid w:val="005600C4"/>
    <w:rsid w:val="0056119B"/>
    <w:rsid w:val="00561691"/>
    <w:rsid w:val="00562E19"/>
    <w:rsid w:val="00562F40"/>
    <w:rsid w:val="005633A2"/>
    <w:rsid w:val="00563A01"/>
    <w:rsid w:val="00565687"/>
    <w:rsid w:val="00567D92"/>
    <w:rsid w:val="00570C06"/>
    <w:rsid w:val="00571110"/>
    <w:rsid w:val="00571371"/>
    <w:rsid w:val="00572F63"/>
    <w:rsid w:val="00573BB6"/>
    <w:rsid w:val="00574633"/>
    <w:rsid w:val="00574E18"/>
    <w:rsid w:val="005755D9"/>
    <w:rsid w:val="0057565E"/>
    <w:rsid w:val="00576978"/>
    <w:rsid w:val="00577118"/>
    <w:rsid w:val="00577B0B"/>
    <w:rsid w:val="00577BEE"/>
    <w:rsid w:val="005812D1"/>
    <w:rsid w:val="0058168F"/>
    <w:rsid w:val="005818B5"/>
    <w:rsid w:val="00582F5F"/>
    <w:rsid w:val="00584418"/>
    <w:rsid w:val="00584C2A"/>
    <w:rsid w:val="00585FC7"/>
    <w:rsid w:val="005863CF"/>
    <w:rsid w:val="00587141"/>
    <w:rsid w:val="0058751A"/>
    <w:rsid w:val="0059022C"/>
    <w:rsid w:val="00590E78"/>
    <w:rsid w:val="00590FFB"/>
    <w:rsid w:val="0059427C"/>
    <w:rsid w:val="005942F4"/>
    <w:rsid w:val="0059512C"/>
    <w:rsid w:val="00596F25"/>
    <w:rsid w:val="00597724"/>
    <w:rsid w:val="00597B9E"/>
    <w:rsid w:val="005A059E"/>
    <w:rsid w:val="005A119D"/>
    <w:rsid w:val="005A4D42"/>
    <w:rsid w:val="005A6D0E"/>
    <w:rsid w:val="005B155A"/>
    <w:rsid w:val="005B1C5A"/>
    <w:rsid w:val="005B1FCE"/>
    <w:rsid w:val="005B2B6C"/>
    <w:rsid w:val="005B3331"/>
    <w:rsid w:val="005B3B13"/>
    <w:rsid w:val="005B4AB1"/>
    <w:rsid w:val="005B66B6"/>
    <w:rsid w:val="005B6B43"/>
    <w:rsid w:val="005B73AE"/>
    <w:rsid w:val="005C0FDA"/>
    <w:rsid w:val="005C27F3"/>
    <w:rsid w:val="005C38A0"/>
    <w:rsid w:val="005C3971"/>
    <w:rsid w:val="005C3D18"/>
    <w:rsid w:val="005C45D1"/>
    <w:rsid w:val="005C4B84"/>
    <w:rsid w:val="005C547D"/>
    <w:rsid w:val="005C5EDE"/>
    <w:rsid w:val="005C609C"/>
    <w:rsid w:val="005C6C07"/>
    <w:rsid w:val="005D1465"/>
    <w:rsid w:val="005D1CB1"/>
    <w:rsid w:val="005D36F6"/>
    <w:rsid w:val="005D3AB8"/>
    <w:rsid w:val="005D5173"/>
    <w:rsid w:val="005D5B77"/>
    <w:rsid w:val="005D5E0C"/>
    <w:rsid w:val="005D7FB9"/>
    <w:rsid w:val="005E0179"/>
    <w:rsid w:val="005E1923"/>
    <w:rsid w:val="005E36E2"/>
    <w:rsid w:val="005E3D1C"/>
    <w:rsid w:val="005E4896"/>
    <w:rsid w:val="005E5264"/>
    <w:rsid w:val="005E5AF5"/>
    <w:rsid w:val="005E5D09"/>
    <w:rsid w:val="005F1140"/>
    <w:rsid w:val="005F1B7D"/>
    <w:rsid w:val="005F256B"/>
    <w:rsid w:val="005F4859"/>
    <w:rsid w:val="005F4A98"/>
    <w:rsid w:val="005F5174"/>
    <w:rsid w:val="005F5245"/>
    <w:rsid w:val="005F650E"/>
    <w:rsid w:val="005F6977"/>
    <w:rsid w:val="005F6C74"/>
    <w:rsid w:val="005F6C97"/>
    <w:rsid w:val="005F70B3"/>
    <w:rsid w:val="00600A88"/>
    <w:rsid w:val="00600C62"/>
    <w:rsid w:val="00600D49"/>
    <w:rsid w:val="00601150"/>
    <w:rsid w:val="00601B10"/>
    <w:rsid w:val="00601F4C"/>
    <w:rsid w:val="006029AF"/>
    <w:rsid w:val="00603BC9"/>
    <w:rsid w:val="00604105"/>
    <w:rsid w:val="00605205"/>
    <w:rsid w:val="00605E24"/>
    <w:rsid w:val="006061B5"/>
    <w:rsid w:val="0060642E"/>
    <w:rsid w:val="00606CA1"/>
    <w:rsid w:val="006112CB"/>
    <w:rsid w:val="006113E1"/>
    <w:rsid w:val="006115B7"/>
    <w:rsid w:val="00611D10"/>
    <w:rsid w:val="00612E58"/>
    <w:rsid w:val="0061445D"/>
    <w:rsid w:val="00615C07"/>
    <w:rsid w:val="00615CB5"/>
    <w:rsid w:val="00617238"/>
    <w:rsid w:val="00617559"/>
    <w:rsid w:val="006178E3"/>
    <w:rsid w:val="00617A95"/>
    <w:rsid w:val="0062015B"/>
    <w:rsid w:val="0062035C"/>
    <w:rsid w:val="0062046B"/>
    <w:rsid w:val="00621B85"/>
    <w:rsid w:val="00623784"/>
    <w:rsid w:val="00623C02"/>
    <w:rsid w:val="00623CCB"/>
    <w:rsid w:val="00625478"/>
    <w:rsid w:val="00626465"/>
    <w:rsid w:val="00627D2F"/>
    <w:rsid w:val="00627FE4"/>
    <w:rsid w:val="00630D08"/>
    <w:rsid w:val="00630F73"/>
    <w:rsid w:val="006318FA"/>
    <w:rsid w:val="00631B13"/>
    <w:rsid w:val="00632379"/>
    <w:rsid w:val="0063292F"/>
    <w:rsid w:val="00633A97"/>
    <w:rsid w:val="00634247"/>
    <w:rsid w:val="006360F6"/>
    <w:rsid w:val="00636550"/>
    <w:rsid w:val="006376A6"/>
    <w:rsid w:val="00640B36"/>
    <w:rsid w:val="00640BA8"/>
    <w:rsid w:val="00640E02"/>
    <w:rsid w:val="00641890"/>
    <w:rsid w:val="00641D2F"/>
    <w:rsid w:val="00642A76"/>
    <w:rsid w:val="00642CEA"/>
    <w:rsid w:val="00642F8E"/>
    <w:rsid w:val="00644500"/>
    <w:rsid w:val="0064523F"/>
    <w:rsid w:val="00645B3D"/>
    <w:rsid w:val="00646558"/>
    <w:rsid w:val="00646779"/>
    <w:rsid w:val="00646E88"/>
    <w:rsid w:val="00647A45"/>
    <w:rsid w:val="00647EA3"/>
    <w:rsid w:val="006500FB"/>
    <w:rsid w:val="0065016E"/>
    <w:rsid w:val="00650863"/>
    <w:rsid w:val="00651AD5"/>
    <w:rsid w:val="00652D03"/>
    <w:rsid w:val="00653670"/>
    <w:rsid w:val="0065387E"/>
    <w:rsid w:val="006548CC"/>
    <w:rsid w:val="00654A57"/>
    <w:rsid w:val="00655270"/>
    <w:rsid w:val="00655DE4"/>
    <w:rsid w:val="00656034"/>
    <w:rsid w:val="006566BD"/>
    <w:rsid w:val="00656CD1"/>
    <w:rsid w:val="00662341"/>
    <w:rsid w:val="00662E79"/>
    <w:rsid w:val="00663318"/>
    <w:rsid w:val="006640EE"/>
    <w:rsid w:val="00664D2E"/>
    <w:rsid w:val="00664F6F"/>
    <w:rsid w:val="00667A5A"/>
    <w:rsid w:val="00667D93"/>
    <w:rsid w:val="00670235"/>
    <w:rsid w:val="00670244"/>
    <w:rsid w:val="006705A4"/>
    <w:rsid w:val="006708CE"/>
    <w:rsid w:val="00673164"/>
    <w:rsid w:val="006741E3"/>
    <w:rsid w:val="006821D3"/>
    <w:rsid w:val="006821E6"/>
    <w:rsid w:val="0068553A"/>
    <w:rsid w:val="00685712"/>
    <w:rsid w:val="00686251"/>
    <w:rsid w:val="00687555"/>
    <w:rsid w:val="00692072"/>
    <w:rsid w:val="006932A7"/>
    <w:rsid w:val="00695298"/>
    <w:rsid w:val="0069598A"/>
    <w:rsid w:val="006963EC"/>
    <w:rsid w:val="00696CCC"/>
    <w:rsid w:val="00696F18"/>
    <w:rsid w:val="00697B7A"/>
    <w:rsid w:val="00697DA4"/>
    <w:rsid w:val="006A0160"/>
    <w:rsid w:val="006A0689"/>
    <w:rsid w:val="006A0AC3"/>
    <w:rsid w:val="006A0E9E"/>
    <w:rsid w:val="006A149C"/>
    <w:rsid w:val="006A27A6"/>
    <w:rsid w:val="006A2865"/>
    <w:rsid w:val="006A29F2"/>
    <w:rsid w:val="006A48F8"/>
    <w:rsid w:val="006A5751"/>
    <w:rsid w:val="006A5B5E"/>
    <w:rsid w:val="006B0F08"/>
    <w:rsid w:val="006B1719"/>
    <w:rsid w:val="006B1B2C"/>
    <w:rsid w:val="006B307C"/>
    <w:rsid w:val="006B4CAF"/>
    <w:rsid w:val="006B588F"/>
    <w:rsid w:val="006B5E41"/>
    <w:rsid w:val="006B6E53"/>
    <w:rsid w:val="006B7C0B"/>
    <w:rsid w:val="006C1C87"/>
    <w:rsid w:val="006C2EFE"/>
    <w:rsid w:val="006C4814"/>
    <w:rsid w:val="006C6247"/>
    <w:rsid w:val="006C6436"/>
    <w:rsid w:val="006C6998"/>
    <w:rsid w:val="006C7AA7"/>
    <w:rsid w:val="006D01AD"/>
    <w:rsid w:val="006D0296"/>
    <w:rsid w:val="006D33CD"/>
    <w:rsid w:val="006D364C"/>
    <w:rsid w:val="006D3835"/>
    <w:rsid w:val="006D458D"/>
    <w:rsid w:val="006D4D88"/>
    <w:rsid w:val="006D6969"/>
    <w:rsid w:val="006D7D1F"/>
    <w:rsid w:val="006E0A23"/>
    <w:rsid w:val="006E1092"/>
    <w:rsid w:val="006E26B8"/>
    <w:rsid w:val="006E2DF9"/>
    <w:rsid w:val="006E2F2C"/>
    <w:rsid w:val="006E3314"/>
    <w:rsid w:val="006E3699"/>
    <w:rsid w:val="006E41BE"/>
    <w:rsid w:val="006E4478"/>
    <w:rsid w:val="006E47F7"/>
    <w:rsid w:val="006E4FFC"/>
    <w:rsid w:val="006E61D0"/>
    <w:rsid w:val="006E68CA"/>
    <w:rsid w:val="006E76C4"/>
    <w:rsid w:val="006E7934"/>
    <w:rsid w:val="006F141F"/>
    <w:rsid w:val="006F20A1"/>
    <w:rsid w:val="006F2635"/>
    <w:rsid w:val="006F3392"/>
    <w:rsid w:val="006F36F3"/>
    <w:rsid w:val="006F4073"/>
    <w:rsid w:val="006F4BE3"/>
    <w:rsid w:val="006F735F"/>
    <w:rsid w:val="007002E8"/>
    <w:rsid w:val="007014EE"/>
    <w:rsid w:val="00701573"/>
    <w:rsid w:val="00701618"/>
    <w:rsid w:val="00702864"/>
    <w:rsid w:val="00702D73"/>
    <w:rsid w:val="00704213"/>
    <w:rsid w:val="007065F0"/>
    <w:rsid w:val="00706640"/>
    <w:rsid w:val="00706B99"/>
    <w:rsid w:val="0071012B"/>
    <w:rsid w:val="00712C99"/>
    <w:rsid w:val="0071325B"/>
    <w:rsid w:val="00714B4B"/>
    <w:rsid w:val="00715A01"/>
    <w:rsid w:val="00715D16"/>
    <w:rsid w:val="0071629C"/>
    <w:rsid w:val="00716502"/>
    <w:rsid w:val="00717264"/>
    <w:rsid w:val="00717777"/>
    <w:rsid w:val="007207B1"/>
    <w:rsid w:val="00721193"/>
    <w:rsid w:val="00721BF9"/>
    <w:rsid w:val="00723BD7"/>
    <w:rsid w:val="00723E5C"/>
    <w:rsid w:val="00724290"/>
    <w:rsid w:val="00725541"/>
    <w:rsid w:val="00725581"/>
    <w:rsid w:val="007257CC"/>
    <w:rsid w:val="007259DF"/>
    <w:rsid w:val="007272B3"/>
    <w:rsid w:val="00730058"/>
    <w:rsid w:val="00731116"/>
    <w:rsid w:val="00731268"/>
    <w:rsid w:val="00731AC0"/>
    <w:rsid w:val="00732048"/>
    <w:rsid w:val="00732F29"/>
    <w:rsid w:val="00736124"/>
    <w:rsid w:val="0073624B"/>
    <w:rsid w:val="007369A6"/>
    <w:rsid w:val="00737823"/>
    <w:rsid w:val="00737D23"/>
    <w:rsid w:val="007409D2"/>
    <w:rsid w:val="007416BC"/>
    <w:rsid w:val="00741E53"/>
    <w:rsid w:val="00742858"/>
    <w:rsid w:val="007428F0"/>
    <w:rsid w:val="00742C58"/>
    <w:rsid w:val="00742DCB"/>
    <w:rsid w:val="007433B6"/>
    <w:rsid w:val="00743E52"/>
    <w:rsid w:val="00744471"/>
    <w:rsid w:val="00747590"/>
    <w:rsid w:val="007475E5"/>
    <w:rsid w:val="007478B1"/>
    <w:rsid w:val="00750158"/>
    <w:rsid w:val="007509D6"/>
    <w:rsid w:val="00750FEE"/>
    <w:rsid w:val="007511C2"/>
    <w:rsid w:val="00751E7A"/>
    <w:rsid w:val="007524E4"/>
    <w:rsid w:val="00753A23"/>
    <w:rsid w:val="00753FBF"/>
    <w:rsid w:val="007541EE"/>
    <w:rsid w:val="007544F6"/>
    <w:rsid w:val="007570B0"/>
    <w:rsid w:val="007578D1"/>
    <w:rsid w:val="0076107C"/>
    <w:rsid w:val="007631F8"/>
    <w:rsid w:val="007633BC"/>
    <w:rsid w:val="007655F8"/>
    <w:rsid w:val="007657F2"/>
    <w:rsid w:val="00765EFC"/>
    <w:rsid w:val="00767E57"/>
    <w:rsid w:val="00767F16"/>
    <w:rsid w:val="00771126"/>
    <w:rsid w:val="00771388"/>
    <w:rsid w:val="0077196F"/>
    <w:rsid w:val="00771E9E"/>
    <w:rsid w:val="007722F9"/>
    <w:rsid w:val="00772E8E"/>
    <w:rsid w:val="007731D1"/>
    <w:rsid w:val="00773B8B"/>
    <w:rsid w:val="00774EC4"/>
    <w:rsid w:val="0077538E"/>
    <w:rsid w:val="0077674F"/>
    <w:rsid w:val="00776C8A"/>
    <w:rsid w:val="00777892"/>
    <w:rsid w:val="00780626"/>
    <w:rsid w:val="00780681"/>
    <w:rsid w:val="00780FF1"/>
    <w:rsid w:val="007815EF"/>
    <w:rsid w:val="00781FAE"/>
    <w:rsid w:val="007833FF"/>
    <w:rsid w:val="00784E58"/>
    <w:rsid w:val="007852F4"/>
    <w:rsid w:val="00785639"/>
    <w:rsid w:val="00785FDF"/>
    <w:rsid w:val="00786A3F"/>
    <w:rsid w:val="00790068"/>
    <w:rsid w:val="00791060"/>
    <w:rsid w:val="00792F33"/>
    <w:rsid w:val="007934A4"/>
    <w:rsid w:val="00793CBD"/>
    <w:rsid w:val="00794042"/>
    <w:rsid w:val="0079506A"/>
    <w:rsid w:val="00795072"/>
    <w:rsid w:val="00795121"/>
    <w:rsid w:val="00795534"/>
    <w:rsid w:val="007977BA"/>
    <w:rsid w:val="00797E9E"/>
    <w:rsid w:val="007A03B6"/>
    <w:rsid w:val="007A040F"/>
    <w:rsid w:val="007A0AAC"/>
    <w:rsid w:val="007A11A3"/>
    <w:rsid w:val="007A154F"/>
    <w:rsid w:val="007A1929"/>
    <w:rsid w:val="007A2E71"/>
    <w:rsid w:val="007A313E"/>
    <w:rsid w:val="007A40C4"/>
    <w:rsid w:val="007A4914"/>
    <w:rsid w:val="007A5042"/>
    <w:rsid w:val="007A518C"/>
    <w:rsid w:val="007A59D4"/>
    <w:rsid w:val="007A5E13"/>
    <w:rsid w:val="007A68C4"/>
    <w:rsid w:val="007A787A"/>
    <w:rsid w:val="007A7D6F"/>
    <w:rsid w:val="007B02AE"/>
    <w:rsid w:val="007B0BBF"/>
    <w:rsid w:val="007B1315"/>
    <w:rsid w:val="007B1CEF"/>
    <w:rsid w:val="007B20F4"/>
    <w:rsid w:val="007B25B7"/>
    <w:rsid w:val="007B3B70"/>
    <w:rsid w:val="007B425F"/>
    <w:rsid w:val="007B489E"/>
    <w:rsid w:val="007B53A9"/>
    <w:rsid w:val="007C067D"/>
    <w:rsid w:val="007C0D9A"/>
    <w:rsid w:val="007C13B0"/>
    <w:rsid w:val="007C2AC5"/>
    <w:rsid w:val="007C3258"/>
    <w:rsid w:val="007C393C"/>
    <w:rsid w:val="007C45A7"/>
    <w:rsid w:val="007C4B75"/>
    <w:rsid w:val="007C4D64"/>
    <w:rsid w:val="007C63CD"/>
    <w:rsid w:val="007C6F03"/>
    <w:rsid w:val="007C7560"/>
    <w:rsid w:val="007C7B60"/>
    <w:rsid w:val="007C7D45"/>
    <w:rsid w:val="007D0353"/>
    <w:rsid w:val="007D04B5"/>
    <w:rsid w:val="007D1393"/>
    <w:rsid w:val="007D1894"/>
    <w:rsid w:val="007D2D96"/>
    <w:rsid w:val="007D300A"/>
    <w:rsid w:val="007D37F3"/>
    <w:rsid w:val="007D41A2"/>
    <w:rsid w:val="007D4BF2"/>
    <w:rsid w:val="007D4E65"/>
    <w:rsid w:val="007D62D6"/>
    <w:rsid w:val="007E0A7F"/>
    <w:rsid w:val="007E0D8A"/>
    <w:rsid w:val="007E15D9"/>
    <w:rsid w:val="007E1BC0"/>
    <w:rsid w:val="007E2BBA"/>
    <w:rsid w:val="007E3A7E"/>
    <w:rsid w:val="007E4C75"/>
    <w:rsid w:val="007E565C"/>
    <w:rsid w:val="007E5EB0"/>
    <w:rsid w:val="007E6736"/>
    <w:rsid w:val="007E6EB3"/>
    <w:rsid w:val="007E7F03"/>
    <w:rsid w:val="007F07AB"/>
    <w:rsid w:val="007F1D39"/>
    <w:rsid w:val="007F309B"/>
    <w:rsid w:val="007F423E"/>
    <w:rsid w:val="007F7A23"/>
    <w:rsid w:val="0080060F"/>
    <w:rsid w:val="00804891"/>
    <w:rsid w:val="00806075"/>
    <w:rsid w:val="008061FF"/>
    <w:rsid w:val="008065FE"/>
    <w:rsid w:val="00806BEF"/>
    <w:rsid w:val="008070A4"/>
    <w:rsid w:val="0081046F"/>
    <w:rsid w:val="008105D7"/>
    <w:rsid w:val="00811D51"/>
    <w:rsid w:val="00811E2B"/>
    <w:rsid w:val="00813FAA"/>
    <w:rsid w:val="008142BE"/>
    <w:rsid w:val="00814417"/>
    <w:rsid w:val="0081488C"/>
    <w:rsid w:val="0081543E"/>
    <w:rsid w:val="00815441"/>
    <w:rsid w:val="008160EE"/>
    <w:rsid w:val="0081682E"/>
    <w:rsid w:val="00816BDA"/>
    <w:rsid w:val="00817433"/>
    <w:rsid w:val="0082059B"/>
    <w:rsid w:val="00821889"/>
    <w:rsid w:val="008224A4"/>
    <w:rsid w:val="00822A2B"/>
    <w:rsid w:val="0082345B"/>
    <w:rsid w:val="008245AF"/>
    <w:rsid w:val="00825972"/>
    <w:rsid w:val="00825DB5"/>
    <w:rsid w:val="00826116"/>
    <w:rsid w:val="008261D0"/>
    <w:rsid w:val="0082692D"/>
    <w:rsid w:val="00827958"/>
    <w:rsid w:val="00827C18"/>
    <w:rsid w:val="00830EAE"/>
    <w:rsid w:val="008314AF"/>
    <w:rsid w:val="00831A2A"/>
    <w:rsid w:val="008327B7"/>
    <w:rsid w:val="00833B36"/>
    <w:rsid w:val="0083445A"/>
    <w:rsid w:val="008345E2"/>
    <w:rsid w:val="0083493B"/>
    <w:rsid w:val="00834D39"/>
    <w:rsid w:val="00834FC5"/>
    <w:rsid w:val="00835479"/>
    <w:rsid w:val="00836A64"/>
    <w:rsid w:val="008379E9"/>
    <w:rsid w:val="00837F31"/>
    <w:rsid w:val="00840368"/>
    <w:rsid w:val="00840821"/>
    <w:rsid w:val="008433E1"/>
    <w:rsid w:val="00844BBE"/>
    <w:rsid w:val="0084776B"/>
    <w:rsid w:val="00850605"/>
    <w:rsid w:val="00851F46"/>
    <w:rsid w:val="00852E2D"/>
    <w:rsid w:val="0085360B"/>
    <w:rsid w:val="00853715"/>
    <w:rsid w:val="00853933"/>
    <w:rsid w:val="00853A5A"/>
    <w:rsid w:val="00854919"/>
    <w:rsid w:val="00855809"/>
    <w:rsid w:val="00855E15"/>
    <w:rsid w:val="00860968"/>
    <w:rsid w:val="00860FC6"/>
    <w:rsid w:val="008617EE"/>
    <w:rsid w:val="00861F87"/>
    <w:rsid w:val="0086295F"/>
    <w:rsid w:val="00863AAD"/>
    <w:rsid w:val="00863E42"/>
    <w:rsid w:val="00864FBF"/>
    <w:rsid w:val="0086719D"/>
    <w:rsid w:val="0086734F"/>
    <w:rsid w:val="00870750"/>
    <w:rsid w:val="00870EE3"/>
    <w:rsid w:val="008716FF"/>
    <w:rsid w:val="0087274A"/>
    <w:rsid w:val="00872B0C"/>
    <w:rsid w:val="00873F8F"/>
    <w:rsid w:val="00874909"/>
    <w:rsid w:val="00874C89"/>
    <w:rsid w:val="00874DB7"/>
    <w:rsid w:val="008759D4"/>
    <w:rsid w:val="00876451"/>
    <w:rsid w:val="00877975"/>
    <w:rsid w:val="00877B4A"/>
    <w:rsid w:val="00877B6C"/>
    <w:rsid w:val="00881704"/>
    <w:rsid w:val="008822B3"/>
    <w:rsid w:val="00884EB4"/>
    <w:rsid w:val="00890AF5"/>
    <w:rsid w:val="00890EC8"/>
    <w:rsid w:val="00891BEA"/>
    <w:rsid w:val="00892EE6"/>
    <w:rsid w:val="008937FF"/>
    <w:rsid w:val="00893C97"/>
    <w:rsid w:val="00893D77"/>
    <w:rsid w:val="00894347"/>
    <w:rsid w:val="0089443F"/>
    <w:rsid w:val="008945B0"/>
    <w:rsid w:val="008946AB"/>
    <w:rsid w:val="00894FB9"/>
    <w:rsid w:val="00895162"/>
    <w:rsid w:val="00897002"/>
    <w:rsid w:val="00897D65"/>
    <w:rsid w:val="008A0F25"/>
    <w:rsid w:val="008A2906"/>
    <w:rsid w:val="008A53E7"/>
    <w:rsid w:val="008A54C5"/>
    <w:rsid w:val="008A5D01"/>
    <w:rsid w:val="008A620C"/>
    <w:rsid w:val="008B0963"/>
    <w:rsid w:val="008B136F"/>
    <w:rsid w:val="008B2B51"/>
    <w:rsid w:val="008B3ABC"/>
    <w:rsid w:val="008B443C"/>
    <w:rsid w:val="008B4876"/>
    <w:rsid w:val="008B4D4A"/>
    <w:rsid w:val="008B53C8"/>
    <w:rsid w:val="008B6005"/>
    <w:rsid w:val="008B6479"/>
    <w:rsid w:val="008B65DA"/>
    <w:rsid w:val="008B6A06"/>
    <w:rsid w:val="008B6AE5"/>
    <w:rsid w:val="008C000C"/>
    <w:rsid w:val="008C00A0"/>
    <w:rsid w:val="008C06B1"/>
    <w:rsid w:val="008C1681"/>
    <w:rsid w:val="008C2BEC"/>
    <w:rsid w:val="008C3A86"/>
    <w:rsid w:val="008C42D0"/>
    <w:rsid w:val="008C4460"/>
    <w:rsid w:val="008C6E4F"/>
    <w:rsid w:val="008C72EE"/>
    <w:rsid w:val="008C7546"/>
    <w:rsid w:val="008D1056"/>
    <w:rsid w:val="008D12FC"/>
    <w:rsid w:val="008D13C9"/>
    <w:rsid w:val="008D18D8"/>
    <w:rsid w:val="008D288C"/>
    <w:rsid w:val="008D325F"/>
    <w:rsid w:val="008D4862"/>
    <w:rsid w:val="008D5635"/>
    <w:rsid w:val="008D5E5C"/>
    <w:rsid w:val="008D5FC4"/>
    <w:rsid w:val="008E0D4B"/>
    <w:rsid w:val="008E1898"/>
    <w:rsid w:val="008E2414"/>
    <w:rsid w:val="008E38AB"/>
    <w:rsid w:val="008E50F0"/>
    <w:rsid w:val="008E5FD2"/>
    <w:rsid w:val="008E63BD"/>
    <w:rsid w:val="008E64C7"/>
    <w:rsid w:val="008E7245"/>
    <w:rsid w:val="008E7ECB"/>
    <w:rsid w:val="008F0B2B"/>
    <w:rsid w:val="008F1F6B"/>
    <w:rsid w:val="008F341E"/>
    <w:rsid w:val="008F3A04"/>
    <w:rsid w:val="008F3B48"/>
    <w:rsid w:val="008F414D"/>
    <w:rsid w:val="008F41E1"/>
    <w:rsid w:val="008F5657"/>
    <w:rsid w:val="008F615B"/>
    <w:rsid w:val="008F7081"/>
    <w:rsid w:val="008F71B9"/>
    <w:rsid w:val="00900970"/>
    <w:rsid w:val="0090097C"/>
    <w:rsid w:val="00903462"/>
    <w:rsid w:val="00904E60"/>
    <w:rsid w:val="00906DDB"/>
    <w:rsid w:val="0090725D"/>
    <w:rsid w:val="00907727"/>
    <w:rsid w:val="00907A60"/>
    <w:rsid w:val="00910551"/>
    <w:rsid w:val="00911175"/>
    <w:rsid w:val="00912F42"/>
    <w:rsid w:val="00913612"/>
    <w:rsid w:val="00913DC1"/>
    <w:rsid w:val="00914462"/>
    <w:rsid w:val="00914968"/>
    <w:rsid w:val="00914ED7"/>
    <w:rsid w:val="0091520E"/>
    <w:rsid w:val="00916CF6"/>
    <w:rsid w:val="00916DF4"/>
    <w:rsid w:val="00917337"/>
    <w:rsid w:val="0091787C"/>
    <w:rsid w:val="0091794D"/>
    <w:rsid w:val="0092021F"/>
    <w:rsid w:val="00920761"/>
    <w:rsid w:val="009217C4"/>
    <w:rsid w:val="0092309A"/>
    <w:rsid w:val="00923207"/>
    <w:rsid w:val="0092346D"/>
    <w:rsid w:val="0092433C"/>
    <w:rsid w:val="0092453B"/>
    <w:rsid w:val="009248DE"/>
    <w:rsid w:val="009249F2"/>
    <w:rsid w:val="00925A3B"/>
    <w:rsid w:val="009264BA"/>
    <w:rsid w:val="009271F2"/>
    <w:rsid w:val="009272A9"/>
    <w:rsid w:val="009305BC"/>
    <w:rsid w:val="009313FD"/>
    <w:rsid w:val="00931723"/>
    <w:rsid w:val="009318A2"/>
    <w:rsid w:val="00933EA4"/>
    <w:rsid w:val="0093461E"/>
    <w:rsid w:val="00934D6C"/>
    <w:rsid w:val="00934ED2"/>
    <w:rsid w:val="009370FC"/>
    <w:rsid w:val="0094092B"/>
    <w:rsid w:val="0094126C"/>
    <w:rsid w:val="00941802"/>
    <w:rsid w:val="00944ABC"/>
    <w:rsid w:val="00946874"/>
    <w:rsid w:val="00946B54"/>
    <w:rsid w:val="00947419"/>
    <w:rsid w:val="00947D6C"/>
    <w:rsid w:val="0095164E"/>
    <w:rsid w:val="00951A25"/>
    <w:rsid w:val="0095322B"/>
    <w:rsid w:val="00953953"/>
    <w:rsid w:val="00954FEB"/>
    <w:rsid w:val="0095531C"/>
    <w:rsid w:val="0095549E"/>
    <w:rsid w:val="009564D8"/>
    <w:rsid w:val="009571FC"/>
    <w:rsid w:val="00957584"/>
    <w:rsid w:val="009619C4"/>
    <w:rsid w:val="00961D9B"/>
    <w:rsid w:val="009635A2"/>
    <w:rsid w:val="009638A9"/>
    <w:rsid w:val="0096405D"/>
    <w:rsid w:val="009649EC"/>
    <w:rsid w:val="00964BBD"/>
    <w:rsid w:val="00965291"/>
    <w:rsid w:val="009652CE"/>
    <w:rsid w:val="00965EA0"/>
    <w:rsid w:val="00966A1A"/>
    <w:rsid w:val="00970C8F"/>
    <w:rsid w:val="00971BA3"/>
    <w:rsid w:val="00971FE2"/>
    <w:rsid w:val="00972435"/>
    <w:rsid w:val="00972BA4"/>
    <w:rsid w:val="009739A8"/>
    <w:rsid w:val="00974264"/>
    <w:rsid w:val="00975297"/>
    <w:rsid w:val="009775A6"/>
    <w:rsid w:val="00980F54"/>
    <w:rsid w:val="00981B7D"/>
    <w:rsid w:val="00982041"/>
    <w:rsid w:val="00983B3C"/>
    <w:rsid w:val="00983CA0"/>
    <w:rsid w:val="00983D48"/>
    <w:rsid w:val="00985930"/>
    <w:rsid w:val="00986B24"/>
    <w:rsid w:val="00986C45"/>
    <w:rsid w:val="009873AB"/>
    <w:rsid w:val="0099007E"/>
    <w:rsid w:val="0099021D"/>
    <w:rsid w:val="00991F92"/>
    <w:rsid w:val="009924E1"/>
    <w:rsid w:val="00994188"/>
    <w:rsid w:val="00994B65"/>
    <w:rsid w:val="009955F8"/>
    <w:rsid w:val="00995BE8"/>
    <w:rsid w:val="00995D2B"/>
    <w:rsid w:val="009962EE"/>
    <w:rsid w:val="009A01C0"/>
    <w:rsid w:val="009A03ED"/>
    <w:rsid w:val="009A0909"/>
    <w:rsid w:val="009A0F13"/>
    <w:rsid w:val="009A145F"/>
    <w:rsid w:val="009A174F"/>
    <w:rsid w:val="009A2B7F"/>
    <w:rsid w:val="009A2F06"/>
    <w:rsid w:val="009A46C2"/>
    <w:rsid w:val="009A5E05"/>
    <w:rsid w:val="009A5FB5"/>
    <w:rsid w:val="009A661B"/>
    <w:rsid w:val="009B054C"/>
    <w:rsid w:val="009B1473"/>
    <w:rsid w:val="009B270F"/>
    <w:rsid w:val="009B2D55"/>
    <w:rsid w:val="009B2E9D"/>
    <w:rsid w:val="009B353E"/>
    <w:rsid w:val="009B48BD"/>
    <w:rsid w:val="009B5BD5"/>
    <w:rsid w:val="009B6F84"/>
    <w:rsid w:val="009C03F2"/>
    <w:rsid w:val="009C0B7F"/>
    <w:rsid w:val="009C1121"/>
    <w:rsid w:val="009C2F65"/>
    <w:rsid w:val="009C4189"/>
    <w:rsid w:val="009C486E"/>
    <w:rsid w:val="009C5A7E"/>
    <w:rsid w:val="009C73FD"/>
    <w:rsid w:val="009C7B9C"/>
    <w:rsid w:val="009D11F2"/>
    <w:rsid w:val="009D1310"/>
    <w:rsid w:val="009D13BF"/>
    <w:rsid w:val="009D17EC"/>
    <w:rsid w:val="009D351D"/>
    <w:rsid w:val="009D4240"/>
    <w:rsid w:val="009D5814"/>
    <w:rsid w:val="009D601C"/>
    <w:rsid w:val="009D76D4"/>
    <w:rsid w:val="009E007A"/>
    <w:rsid w:val="009E041B"/>
    <w:rsid w:val="009E0A46"/>
    <w:rsid w:val="009E0ECC"/>
    <w:rsid w:val="009E0FC9"/>
    <w:rsid w:val="009E1DB0"/>
    <w:rsid w:val="009E2125"/>
    <w:rsid w:val="009E25BF"/>
    <w:rsid w:val="009E36E4"/>
    <w:rsid w:val="009E371B"/>
    <w:rsid w:val="009E4044"/>
    <w:rsid w:val="009E64A8"/>
    <w:rsid w:val="009E658D"/>
    <w:rsid w:val="009E680B"/>
    <w:rsid w:val="009E6819"/>
    <w:rsid w:val="009E6A32"/>
    <w:rsid w:val="009E74C1"/>
    <w:rsid w:val="009E7DC9"/>
    <w:rsid w:val="009F1185"/>
    <w:rsid w:val="009F260C"/>
    <w:rsid w:val="009F26B4"/>
    <w:rsid w:val="009F29FA"/>
    <w:rsid w:val="009F3CA9"/>
    <w:rsid w:val="009F4E18"/>
    <w:rsid w:val="009F4E77"/>
    <w:rsid w:val="009F6016"/>
    <w:rsid w:val="009F7724"/>
    <w:rsid w:val="009F7FA6"/>
    <w:rsid w:val="00A019E7"/>
    <w:rsid w:val="00A025D7"/>
    <w:rsid w:val="00A02F3D"/>
    <w:rsid w:val="00A03926"/>
    <w:rsid w:val="00A10B97"/>
    <w:rsid w:val="00A10BBF"/>
    <w:rsid w:val="00A1129C"/>
    <w:rsid w:val="00A11EA9"/>
    <w:rsid w:val="00A137BA"/>
    <w:rsid w:val="00A139C7"/>
    <w:rsid w:val="00A144EC"/>
    <w:rsid w:val="00A1582F"/>
    <w:rsid w:val="00A15B92"/>
    <w:rsid w:val="00A16929"/>
    <w:rsid w:val="00A21018"/>
    <w:rsid w:val="00A222F0"/>
    <w:rsid w:val="00A22A12"/>
    <w:rsid w:val="00A2506A"/>
    <w:rsid w:val="00A2622E"/>
    <w:rsid w:val="00A26BC9"/>
    <w:rsid w:val="00A26D2D"/>
    <w:rsid w:val="00A27CDD"/>
    <w:rsid w:val="00A3033F"/>
    <w:rsid w:val="00A3120D"/>
    <w:rsid w:val="00A318B9"/>
    <w:rsid w:val="00A31A69"/>
    <w:rsid w:val="00A31EBA"/>
    <w:rsid w:val="00A33F19"/>
    <w:rsid w:val="00A357AF"/>
    <w:rsid w:val="00A3600F"/>
    <w:rsid w:val="00A36F0D"/>
    <w:rsid w:val="00A379F1"/>
    <w:rsid w:val="00A41F65"/>
    <w:rsid w:val="00A4277A"/>
    <w:rsid w:val="00A42988"/>
    <w:rsid w:val="00A431B9"/>
    <w:rsid w:val="00A44290"/>
    <w:rsid w:val="00A446B7"/>
    <w:rsid w:val="00A446F4"/>
    <w:rsid w:val="00A448AF"/>
    <w:rsid w:val="00A44CE2"/>
    <w:rsid w:val="00A44D17"/>
    <w:rsid w:val="00A452A9"/>
    <w:rsid w:val="00A45C47"/>
    <w:rsid w:val="00A45F81"/>
    <w:rsid w:val="00A46259"/>
    <w:rsid w:val="00A46E9B"/>
    <w:rsid w:val="00A47232"/>
    <w:rsid w:val="00A47ED2"/>
    <w:rsid w:val="00A50EBB"/>
    <w:rsid w:val="00A5123F"/>
    <w:rsid w:val="00A51EC3"/>
    <w:rsid w:val="00A52542"/>
    <w:rsid w:val="00A536F2"/>
    <w:rsid w:val="00A53EA3"/>
    <w:rsid w:val="00A543B6"/>
    <w:rsid w:val="00A57F6A"/>
    <w:rsid w:val="00A605A5"/>
    <w:rsid w:val="00A608C4"/>
    <w:rsid w:val="00A633D2"/>
    <w:rsid w:val="00A63DF2"/>
    <w:rsid w:val="00A645DE"/>
    <w:rsid w:val="00A649D3"/>
    <w:rsid w:val="00A6542D"/>
    <w:rsid w:val="00A657EA"/>
    <w:rsid w:val="00A658C7"/>
    <w:rsid w:val="00A66372"/>
    <w:rsid w:val="00A66840"/>
    <w:rsid w:val="00A71CBC"/>
    <w:rsid w:val="00A71DD3"/>
    <w:rsid w:val="00A7214D"/>
    <w:rsid w:val="00A728AC"/>
    <w:rsid w:val="00A73970"/>
    <w:rsid w:val="00A740E5"/>
    <w:rsid w:val="00A7545D"/>
    <w:rsid w:val="00A7782A"/>
    <w:rsid w:val="00A8096F"/>
    <w:rsid w:val="00A80C3D"/>
    <w:rsid w:val="00A81633"/>
    <w:rsid w:val="00A81E1B"/>
    <w:rsid w:val="00A82F94"/>
    <w:rsid w:val="00A83AF5"/>
    <w:rsid w:val="00A85572"/>
    <w:rsid w:val="00A86177"/>
    <w:rsid w:val="00A862FA"/>
    <w:rsid w:val="00A866EF"/>
    <w:rsid w:val="00A86A4A"/>
    <w:rsid w:val="00A90381"/>
    <w:rsid w:val="00A91F37"/>
    <w:rsid w:val="00A9253E"/>
    <w:rsid w:val="00A92B7E"/>
    <w:rsid w:val="00A92C59"/>
    <w:rsid w:val="00A92D06"/>
    <w:rsid w:val="00A935E3"/>
    <w:rsid w:val="00A93646"/>
    <w:rsid w:val="00A9377C"/>
    <w:rsid w:val="00A93BB3"/>
    <w:rsid w:val="00A976AF"/>
    <w:rsid w:val="00A97B3A"/>
    <w:rsid w:val="00A97E4C"/>
    <w:rsid w:val="00AA13BC"/>
    <w:rsid w:val="00AA1EAC"/>
    <w:rsid w:val="00AA2BD5"/>
    <w:rsid w:val="00AA317F"/>
    <w:rsid w:val="00AA5890"/>
    <w:rsid w:val="00AA6821"/>
    <w:rsid w:val="00AA76F5"/>
    <w:rsid w:val="00AA7C6E"/>
    <w:rsid w:val="00AB0558"/>
    <w:rsid w:val="00AB09FC"/>
    <w:rsid w:val="00AB1013"/>
    <w:rsid w:val="00AB1247"/>
    <w:rsid w:val="00AB129B"/>
    <w:rsid w:val="00AB15C0"/>
    <w:rsid w:val="00AB1D94"/>
    <w:rsid w:val="00AB24D0"/>
    <w:rsid w:val="00AB27B4"/>
    <w:rsid w:val="00AB2D5D"/>
    <w:rsid w:val="00AB2D6B"/>
    <w:rsid w:val="00AB3EF0"/>
    <w:rsid w:val="00AB5252"/>
    <w:rsid w:val="00AB60FB"/>
    <w:rsid w:val="00AB6706"/>
    <w:rsid w:val="00AB70AA"/>
    <w:rsid w:val="00AB78A9"/>
    <w:rsid w:val="00AC0BC3"/>
    <w:rsid w:val="00AC197F"/>
    <w:rsid w:val="00AC22FE"/>
    <w:rsid w:val="00AC2F71"/>
    <w:rsid w:val="00AC3F08"/>
    <w:rsid w:val="00AC77C8"/>
    <w:rsid w:val="00AD153A"/>
    <w:rsid w:val="00AD1768"/>
    <w:rsid w:val="00AD18AF"/>
    <w:rsid w:val="00AD326D"/>
    <w:rsid w:val="00AD4A7B"/>
    <w:rsid w:val="00AD65CC"/>
    <w:rsid w:val="00AD6727"/>
    <w:rsid w:val="00AD675D"/>
    <w:rsid w:val="00AD7898"/>
    <w:rsid w:val="00AD7BBD"/>
    <w:rsid w:val="00AE01CA"/>
    <w:rsid w:val="00AE1065"/>
    <w:rsid w:val="00AE1E41"/>
    <w:rsid w:val="00AE372E"/>
    <w:rsid w:val="00AE69A1"/>
    <w:rsid w:val="00AE789B"/>
    <w:rsid w:val="00AF0C83"/>
    <w:rsid w:val="00AF0F97"/>
    <w:rsid w:val="00AF1293"/>
    <w:rsid w:val="00AF26B2"/>
    <w:rsid w:val="00AF2E12"/>
    <w:rsid w:val="00AF324E"/>
    <w:rsid w:val="00AF3860"/>
    <w:rsid w:val="00AF435A"/>
    <w:rsid w:val="00AF4B83"/>
    <w:rsid w:val="00AF512D"/>
    <w:rsid w:val="00AF574D"/>
    <w:rsid w:val="00AF5795"/>
    <w:rsid w:val="00AF5C0B"/>
    <w:rsid w:val="00AF6431"/>
    <w:rsid w:val="00AF7352"/>
    <w:rsid w:val="00AF740A"/>
    <w:rsid w:val="00AF76BE"/>
    <w:rsid w:val="00B0031C"/>
    <w:rsid w:val="00B0045B"/>
    <w:rsid w:val="00B0095A"/>
    <w:rsid w:val="00B01B10"/>
    <w:rsid w:val="00B03DFC"/>
    <w:rsid w:val="00B04402"/>
    <w:rsid w:val="00B04E4C"/>
    <w:rsid w:val="00B07242"/>
    <w:rsid w:val="00B072A6"/>
    <w:rsid w:val="00B07969"/>
    <w:rsid w:val="00B07AE6"/>
    <w:rsid w:val="00B103DF"/>
    <w:rsid w:val="00B111A5"/>
    <w:rsid w:val="00B11561"/>
    <w:rsid w:val="00B12567"/>
    <w:rsid w:val="00B12E51"/>
    <w:rsid w:val="00B1527D"/>
    <w:rsid w:val="00B157E3"/>
    <w:rsid w:val="00B16497"/>
    <w:rsid w:val="00B16BEF"/>
    <w:rsid w:val="00B17190"/>
    <w:rsid w:val="00B224BA"/>
    <w:rsid w:val="00B22677"/>
    <w:rsid w:val="00B2467A"/>
    <w:rsid w:val="00B24EA7"/>
    <w:rsid w:val="00B252FB"/>
    <w:rsid w:val="00B25AE2"/>
    <w:rsid w:val="00B25F43"/>
    <w:rsid w:val="00B26E5D"/>
    <w:rsid w:val="00B27082"/>
    <w:rsid w:val="00B27B9B"/>
    <w:rsid w:val="00B27F94"/>
    <w:rsid w:val="00B300AE"/>
    <w:rsid w:val="00B30E8D"/>
    <w:rsid w:val="00B32014"/>
    <w:rsid w:val="00B325CB"/>
    <w:rsid w:val="00B3326D"/>
    <w:rsid w:val="00B3377B"/>
    <w:rsid w:val="00B3387E"/>
    <w:rsid w:val="00B339C6"/>
    <w:rsid w:val="00B35E13"/>
    <w:rsid w:val="00B36A67"/>
    <w:rsid w:val="00B406A1"/>
    <w:rsid w:val="00B40B9F"/>
    <w:rsid w:val="00B412AF"/>
    <w:rsid w:val="00B41F96"/>
    <w:rsid w:val="00B42605"/>
    <w:rsid w:val="00B436F3"/>
    <w:rsid w:val="00B43D10"/>
    <w:rsid w:val="00B44B27"/>
    <w:rsid w:val="00B474B2"/>
    <w:rsid w:val="00B50D67"/>
    <w:rsid w:val="00B51DF8"/>
    <w:rsid w:val="00B52348"/>
    <w:rsid w:val="00B5298D"/>
    <w:rsid w:val="00B52DA3"/>
    <w:rsid w:val="00B52EEA"/>
    <w:rsid w:val="00B54C69"/>
    <w:rsid w:val="00B567C5"/>
    <w:rsid w:val="00B56C1B"/>
    <w:rsid w:val="00B57732"/>
    <w:rsid w:val="00B601B1"/>
    <w:rsid w:val="00B60D82"/>
    <w:rsid w:val="00B618CD"/>
    <w:rsid w:val="00B61FFC"/>
    <w:rsid w:val="00B62212"/>
    <w:rsid w:val="00B62770"/>
    <w:rsid w:val="00B62FA5"/>
    <w:rsid w:val="00B63129"/>
    <w:rsid w:val="00B64BEE"/>
    <w:rsid w:val="00B65A9E"/>
    <w:rsid w:val="00B665C1"/>
    <w:rsid w:val="00B6769A"/>
    <w:rsid w:val="00B706F4"/>
    <w:rsid w:val="00B70A5C"/>
    <w:rsid w:val="00B72A3A"/>
    <w:rsid w:val="00B74D9D"/>
    <w:rsid w:val="00B7714F"/>
    <w:rsid w:val="00B77347"/>
    <w:rsid w:val="00B80208"/>
    <w:rsid w:val="00B80B84"/>
    <w:rsid w:val="00B811E0"/>
    <w:rsid w:val="00B8155A"/>
    <w:rsid w:val="00B8167E"/>
    <w:rsid w:val="00B819CE"/>
    <w:rsid w:val="00B8260D"/>
    <w:rsid w:val="00B83A14"/>
    <w:rsid w:val="00B86397"/>
    <w:rsid w:val="00B876EC"/>
    <w:rsid w:val="00B91E6F"/>
    <w:rsid w:val="00B93E2E"/>
    <w:rsid w:val="00B93FD7"/>
    <w:rsid w:val="00B9474C"/>
    <w:rsid w:val="00B95644"/>
    <w:rsid w:val="00B96783"/>
    <w:rsid w:val="00B971DF"/>
    <w:rsid w:val="00B97514"/>
    <w:rsid w:val="00BA0C24"/>
    <w:rsid w:val="00BA1355"/>
    <w:rsid w:val="00BA199E"/>
    <w:rsid w:val="00BA19C6"/>
    <w:rsid w:val="00BA482B"/>
    <w:rsid w:val="00BA4833"/>
    <w:rsid w:val="00BA49C8"/>
    <w:rsid w:val="00BA5142"/>
    <w:rsid w:val="00BB0153"/>
    <w:rsid w:val="00BB1EC5"/>
    <w:rsid w:val="00BB316A"/>
    <w:rsid w:val="00BB3D0C"/>
    <w:rsid w:val="00BB480C"/>
    <w:rsid w:val="00BB5633"/>
    <w:rsid w:val="00BB5BE2"/>
    <w:rsid w:val="00BB5D69"/>
    <w:rsid w:val="00BB6976"/>
    <w:rsid w:val="00BB6C7A"/>
    <w:rsid w:val="00BB7BD4"/>
    <w:rsid w:val="00BC1897"/>
    <w:rsid w:val="00BC1BA4"/>
    <w:rsid w:val="00BC1FCC"/>
    <w:rsid w:val="00BC3284"/>
    <w:rsid w:val="00BC3D3A"/>
    <w:rsid w:val="00BC6027"/>
    <w:rsid w:val="00BC7085"/>
    <w:rsid w:val="00BC726D"/>
    <w:rsid w:val="00BC73E7"/>
    <w:rsid w:val="00BC788C"/>
    <w:rsid w:val="00BC7DF8"/>
    <w:rsid w:val="00BD08F0"/>
    <w:rsid w:val="00BD1E95"/>
    <w:rsid w:val="00BD491D"/>
    <w:rsid w:val="00BD5570"/>
    <w:rsid w:val="00BD5B2A"/>
    <w:rsid w:val="00BD6821"/>
    <w:rsid w:val="00BD6B12"/>
    <w:rsid w:val="00BD6DFB"/>
    <w:rsid w:val="00BD7105"/>
    <w:rsid w:val="00BD7728"/>
    <w:rsid w:val="00BD7896"/>
    <w:rsid w:val="00BD7A4E"/>
    <w:rsid w:val="00BE03A4"/>
    <w:rsid w:val="00BE0889"/>
    <w:rsid w:val="00BE1465"/>
    <w:rsid w:val="00BE2333"/>
    <w:rsid w:val="00BE424D"/>
    <w:rsid w:val="00BE4372"/>
    <w:rsid w:val="00BE4A7A"/>
    <w:rsid w:val="00BE5924"/>
    <w:rsid w:val="00BE5E30"/>
    <w:rsid w:val="00BE7DDE"/>
    <w:rsid w:val="00BF081E"/>
    <w:rsid w:val="00BF11F0"/>
    <w:rsid w:val="00BF3AFC"/>
    <w:rsid w:val="00BF422F"/>
    <w:rsid w:val="00BF4F88"/>
    <w:rsid w:val="00BF5123"/>
    <w:rsid w:val="00BF593B"/>
    <w:rsid w:val="00BF5C98"/>
    <w:rsid w:val="00BF5D84"/>
    <w:rsid w:val="00C0019D"/>
    <w:rsid w:val="00C00434"/>
    <w:rsid w:val="00C004B2"/>
    <w:rsid w:val="00C021F9"/>
    <w:rsid w:val="00C0281E"/>
    <w:rsid w:val="00C033F6"/>
    <w:rsid w:val="00C0429B"/>
    <w:rsid w:val="00C04C72"/>
    <w:rsid w:val="00C0530F"/>
    <w:rsid w:val="00C0539A"/>
    <w:rsid w:val="00C054AD"/>
    <w:rsid w:val="00C06481"/>
    <w:rsid w:val="00C06669"/>
    <w:rsid w:val="00C07710"/>
    <w:rsid w:val="00C103B7"/>
    <w:rsid w:val="00C10768"/>
    <w:rsid w:val="00C11364"/>
    <w:rsid w:val="00C11467"/>
    <w:rsid w:val="00C132CF"/>
    <w:rsid w:val="00C136DA"/>
    <w:rsid w:val="00C142C7"/>
    <w:rsid w:val="00C147F7"/>
    <w:rsid w:val="00C160B9"/>
    <w:rsid w:val="00C16547"/>
    <w:rsid w:val="00C20013"/>
    <w:rsid w:val="00C203E2"/>
    <w:rsid w:val="00C20F25"/>
    <w:rsid w:val="00C21664"/>
    <w:rsid w:val="00C219C0"/>
    <w:rsid w:val="00C23418"/>
    <w:rsid w:val="00C23A2A"/>
    <w:rsid w:val="00C23E34"/>
    <w:rsid w:val="00C246A1"/>
    <w:rsid w:val="00C2480F"/>
    <w:rsid w:val="00C248AE"/>
    <w:rsid w:val="00C2556E"/>
    <w:rsid w:val="00C25EB4"/>
    <w:rsid w:val="00C26A63"/>
    <w:rsid w:val="00C27857"/>
    <w:rsid w:val="00C3217A"/>
    <w:rsid w:val="00C34144"/>
    <w:rsid w:val="00C35B8C"/>
    <w:rsid w:val="00C361A2"/>
    <w:rsid w:val="00C368CF"/>
    <w:rsid w:val="00C37020"/>
    <w:rsid w:val="00C4034F"/>
    <w:rsid w:val="00C40615"/>
    <w:rsid w:val="00C40EB9"/>
    <w:rsid w:val="00C41EE1"/>
    <w:rsid w:val="00C4421B"/>
    <w:rsid w:val="00C44794"/>
    <w:rsid w:val="00C44C15"/>
    <w:rsid w:val="00C4565E"/>
    <w:rsid w:val="00C46E9F"/>
    <w:rsid w:val="00C47AD9"/>
    <w:rsid w:val="00C50E0E"/>
    <w:rsid w:val="00C51545"/>
    <w:rsid w:val="00C520CB"/>
    <w:rsid w:val="00C52207"/>
    <w:rsid w:val="00C525D7"/>
    <w:rsid w:val="00C53207"/>
    <w:rsid w:val="00C5324B"/>
    <w:rsid w:val="00C53E54"/>
    <w:rsid w:val="00C54939"/>
    <w:rsid w:val="00C5595A"/>
    <w:rsid w:val="00C5672D"/>
    <w:rsid w:val="00C5679C"/>
    <w:rsid w:val="00C567B0"/>
    <w:rsid w:val="00C61799"/>
    <w:rsid w:val="00C631B4"/>
    <w:rsid w:val="00C654F4"/>
    <w:rsid w:val="00C678ED"/>
    <w:rsid w:val="00C713B2"/>
    <w:rsid w:val="00C73D40"/>
    <w:rsid w:val="00C7457E"/>
    <w:rsid w:val="00C75E5C"/>
    <w:rsid w:val="00C76302"/>
    <w:rsid w:val="00C76966"/>
    <w:rsid w:val="00C76DAD"/>
    <w:rsid w:val="00C76E94"/>
    <w:rsid w:val="00C77493"/>
    <w:rsid w:val="00C77C73"/>
    <w:rsid w:val="00C80071"/>
    <w:rsid w:val="00C80286"/>
    <w:rsid w:val="00C80A36"/>
    <w:rsid w:val="00C8274B"/>
    <w:rsid w:val="00C8278B"/>
    <w:rsid w:val="00C83100"/>
    <w:rsid w:val="00C83EF3"/>
    <w:rsid w:val="00C84261"/>
    <w:rsid w:val="00C852C3"/>
    <w:rsid w:val="00C85B2B"/>
    <w:rsid w:val="00C85B67"/>
    <w:rsid w:val="00C867B1"/>
    <w:rsid w:val="00C869CB"/>
    <w:rsid w:val="00C8741B"/>
    <w:rsid w:val="00C91457"/>
    <w:rsid w:val="00C916A5"/>
    <w:rsid w:val="00C91A8A"/>
    <w:rsid w:val="00C92124"/>
    <w:rsid w:val="00C95214"/>
    <w:rsid w:val="00C953D6"/>
    <w:rsid w:val="00C97A8B"/>
    <w:rsid w:val="00C97F58"/>
    <w:rsid w:val="00CA1ADC"/>
    <w:rsid w:val="00CA28DE"/>
    <w:rsid w:val="00CA2DCC"/>
    <w:rsid w:val="00CA47A1"/>
    <w:rsid w:val="00CA5047"/>
    <w:rsid w:val="00CA5838"/>
    <w:rsid w:val="00CA61F1"/>
    <w:rsid w:val="00CA6770"/>
    <w:rsid w:val="00CA6F4D"/>
    <w:rsid w:val="00CA760F"/>
    <w:rsid w:val="00CA7823"/>
    <w:rsid w:val="00CA7FEE"/>
    <w:rsid w:val="00CB007D"/>
    <w:rsid w:val="00CB0E9E"/>
    <w:rsid w:val="00CB0EA2"/>
    <w:rsid w:val="00CB23B3"/>
    <w:rsid w:val="00CB2D64"/>
    <w:rsid w:val="00CB2DA1"/>
    <w:rsid w:val="00CB3346"/>
    <w:rsid w:val="00CB3548"/>
    <w:rsid w:val="00CB3C6E"/>
    <w:rsid w:val="00CB4A72"/>
    <w:rsid w:val="00CB4E22"/>
    <w:rsid w:val="00CB53D8"/>
    <w:rsid w:val="00CB6A41"/>
    <w:rsid w:val="00CC0712"/>
    <w:rsid w:val="00CC08B8"/>
    <w:rsid w:val="00CC0EA2"/>
    <w:rsid w:val="00CC12A5"/>
    <w:rsid w:val="00CC1571"/>
    <w:rsid w:val="00CC176B"/>
    <w:rsid w:val="00CC1AB9"/>
    <w:rsid w:val="00CC35D9"/>
    <w:rsid w:val="00CC3E00"/>
    <w:rsid w:val="00CC4A24"/>
    <w:rsid w:val="00CC4EB6"/>
    <w:rsid w:val="00CC5023"/>
    <w:rsid w:val="00CC5188"/>
    <w:rsid w:val="00CC5701"/>
    <w:rsid w:val="00CC5BAA"/>
    <w:rsid w:val="00CC6323"/>
    <w:rsid w:val="00CC70E4"/>
    <w:rsid w:val="00CD0BE1"/>
    <w:rsid w:val="00CD17D5"/>
    <w:rsid w:val="00CD1977"/>
    <w:rsid w:val="00CD24A8"/>
    <w:rsid w:val="00CD2594"/>
    <w:rsid w:val="00CD2650"/>
    <w:rsid w:val="00CD3070"/>
    <w:rsid w:val="00CD3D89"/>
    <w:rsid w:val="00CD3F7B"/>
    <w:rsid w:val="00CD4D65"/>
    <w:rsid w:val="00CD5021"/>
    <w:rsid w:val="00CD5389"/>
    <w:rsid w:val="00CD674A"/>
    <w:rsid w:val="00CD6EBB"/>
    <w:rsid w:val="00CD6EC8"/>
    <w:rsid w:val="00CD6FAB"/>
    <w:rsid w:val="00CD72F6"/>
    <w:rsid w:val="00CD753A"/>
    <w:rsid w:val="00CE04CA"/>
    <w:rsid w:val="00CE056A"/>
    <w:rsid w:val="00CE072F"/>
    <w:rsid w:val="00CE0733"/>
    <w:rsid w:val="00CE0D27"/>
    <w:rsid w:val="00CE0E45"/>
    <w:rsid w:val="00CE14FA"/>
    <w:rsid w:val="00CE1B77"/>
    <w:rsid w:val="00CE1DE9"/>
    <w:rsid w:val="00CE1FEE"/>
    <w:rsid w:val="00CE28D4"/>
    <w:rsid w:val="00CE3362"/>
    <w:rsid w:val="00CE4818"/>
    <w:rsid w:val="00CE4D5D"/>
    <w:rsid w:val="00CE54BD"/>
    <w:rsid w:val="00CE5DE3"/>
    <w:rsid w:val="00CE5E81"/>
    <w:rsid w:val="00CE6349"/>
    <w:rsid w:val="00CE68DA"/>
    <w:rsid w:val="00CE7002"/>
    <w:rsid w:val="00CE76B4"/>
    <w:rsid w:val="00CF16EE"/>
    <w:rsid w:val="00CF2E3D"/>
    <w:rsid w:val="00CF3991"/>
    <w:rsid w:val="00CF409F"/>
    <w:rsid w:val="00CF5D0D"/>
    <w:rsid w:val="00CF5DB1"/>
    <w:rsid w:val="00CF76C0"/>
    <w:rsid w:val="00CF7854"/>
    <w:rsid w:val="00CF7B30"/>
    <w:rsid w:val="00D00045"/>
    <w:rsid w:val="00D0014C"/>
    <w:rsid w:val="00D01194"/>
    <w:rsid w:val="00D01220"/>
    <w:rsid w:val="00D02863"/>
    <w:rsid w:val="00D02B1A"/>
    <w:rsid w:val="00D02D81"/>
    <w:rsid w:val="00D03050"/>
    <w:rsid w:val="00D03249"/>
    <w:rsid w:val="00D03C57"/>
    <w:rsid w:val="00D0484E"/>
    <w:rsid w:val="00D0566B"/>
    <w:rsid w:val="00D05777"/>
    <w:rsid w:val="00D06363"/>
    <w:rsid w:val="00D071E6"/>
    <w:rsid w:val="00D1037E"/>
    <w:rsid w:val="00D111E7"/>
    <w:rsid w:val="00D11677"/>
    <w:rsid w:val="00D116D0"/>
    <w:rsid w:val="00D15586"/>
    <w:rsid w:val="00D15E32"/>
    <w:rsid w:val="00D1668D"/>
    <w:rsid w:val="00D168BD"/>
    <w:rsid w:val="00D173B5"/>
    <w:rsid w:val="00D176A8"/>
    <w:rsid w:val="00D17A40"/>
    <w:rsid w:val="00D17EFE"/>
    <w:rsid w:val="00D213C1"/>
    <w:rsid w:val="00D217BF"/>
    <w:rsid w:val="00D24492"/>
    <w:rsid w:val="00D24EC2"/>
    <w:rsid w:val="00D24FD8"/>
    <w:rsid w:val="00D25764"/>
    <w:rsid w:val="00D2577B"/>
    <w:rsid w:val="00D270E1"/>
    <w:rsid w:val="00D31ADA"/>
    <w:rsid w:val="00D32823"/>
    <w:rsid w:val="00D32BC3"/>
    <w:rsid w:val="00D33863"/>
    <w:rsid w:val="00D35162"/>
    <w:rsid w:val="00D356C2"/>
    <w:rsid w:val="00D36441"/>
    <w:rsid w:val="00D36DB2"/>
    <w:rsid w:val="00D40088"/>
    <w:rsid w:val="00D414B0"/>
    <w:rsid w:val="00D423D6"/>
    <w:rsid w:val="00D4271C"/>
    <w:rsid w:val="00D42C02"/>
    <w:rsid w:val="00D431C4"/>
    <w:rsid w:val="00D46032"/>
    <w:rsid w:val="00D46433"/>
    <w:rsid w:val="00D46E33"/>
    <w:rsid w:val="00D47135"/>
    <w:rsid w:val="00D47B3E"/>
    <w:rsid w:val="00D51D24"/>
    <w:rsid w:val="00D51E17"/>
    <w:rsid w:val="00D52ADE"/>
    <w:rsid w:val="00D53348"/>
    <w:rsid w:val="00D53A5E"/>
    <w:rsid w:val="00D54936"/>
    <w:rsid w:val="00D54F4E"/>
    <w:rsid w:val="00D55F57"/>
    <w:rsid w:val="00D56452"/>
    <w:rsid w:val="00D57204"/>
    <w:rsid w:val="00D57418"/>
    <w:rsid w:val="00D578AF"/>
    <w:rsid w:val="00D60DB4"/>
    <w:rsid w:val="00D61F1B"/>
    <w:rsid w:val="00D627F8"/>
    <w:rsid w:val="00D6285F"/>
    <w:rsid w:val="00D62AFF"/>
    <w:rsid w:val="00D63032"/>
    <w:rsid w:val="00D6493D"/>
    <w:rsid w:val="00D64E7A"/>
    <w:rsid w:val="00D677EB"/>
    <w:rsid w:val="00D67EF2"/>
    <w:rsid w:val="00D702A1"/>
    <w:rsid w:val="00D702B2"/>
    <w:rsid w:val="00D70E21"/>
    <w:rsid w:val="00D71CD0"/>
    <w:rsid w:val="00D739C9"/>
    <w:rsid w:val="00D76E93"/>
    <w:rsid w:val="00D76FBB"/>
    <w:rsid w:val="00D80072"/>
    <w:rsid w:val="00D80981"/>
    <w:rsid w:val="00D81CBC"/>
    <w:rsid w:val="00D820CE"/>
    <w:rsid w:val="00D822DE"/>
    <w:rsid w:val="00D82314"/>
    <w:rsid w:val="00D8342E"/>
    <w:rsid w:val="00D837AE"/>
    <w:rsid w:val="00D84578"/>
    <w:rsid w:val="00D85B7E"/>
    <w:rsid w:val="00D864E9"/>
    <w:rsid w:val="00D8663B"/>
    <w:rsid w:val="00D87AF3"/>
    <w:rsid w:val="00D87FB3"/>
    <w:rsid w:val="00D9071E"/>
    <w:rsid w:val="00D91DCC"/>
    <w:rsid w:val="00D92AF6"/>
    <w:rsid w:val="00D92EDD"/>
    <w:rsid w:val="00D946E5"/>
    <w:rsid w:val="00D959BC"/>
    <w:rsid w:val="00D961F5"/>
    <w:rsid w:val="00D9716E"/>
    <w:rsid w:val="00D979D4"/>
    <w:rsid w:val="00DA1096"/>
    <w:rsid w:val="00DA1844"/>
    <w:rsid w:val="00DA1BBE"/>
    <w:rsid w:val="00DA2B58"/>
    <w:rsid w:val="00DA2D4B"/>
    <w:rsid w:val="00DA2F55"/>
    <w:rsid w:val="00DA3835"/>
    <w:rsid w:val="00DA3E4C"/>
    <w:rsid w:val="00DA4545"/>
    <w:rsid w:val="00DA6291"/>
    <w:rsid w:val="00DA702E"/>
    <w:rsid w:val="00DA7779"/>
    <w:rsid w:val="00DA7A10"/>
    <w:rsid w:val="00DB2122"/>
    <w:rsid w:val="00DB27C7"/>
    <w:rsid w:val="00DB2AE6"/>
    <w:rsid w:val="00DB2FDD"/>
    <w:rsid w:val="00DB3840"/>
    <w:rsid w:val="00DB385B"/>
    <w:rsid w:val="00DB391D"/>
    <w:rsid w:val="00DB478D"/>
    <w:rsid w:val="00DB493E"/>
    <w:rsid w:val="00DB5863"/>
    <w:rsid w:val="00DB5908"/>
    <w:rsid w:val="00DB6141"/>
    <w:rsid w:val="00DB643A"/>
    <w:rsid w:val="00DB6793"/>
    <w:rsid w:val="00DB6A92"/>
    <w:rsid w:val="00DB6F4A"/>
    <w:rsid w:val="00DB7F45"/>
    <w:rsid w:val="00DC0804"/>
    <w:rsid w:val="00DC2FB7"/>
    <w:rsid w:val="00DC3ADF"/>
    <w:rsid w:val="00DC4652"/>
    <w:rsid w:val="00DC4C07"/>
    <w:rsid w:val="00DC56D6"/>
    <w:rsid w:val="00DC5AE0"/>
    <w:rsid w:val="00DC5D30"/>
    <w:rsid w:val="00DC725C"/>
    <w:rsid w:val="00DD0275"/>
    <w:rsid w:val="00DD1074"/>
    <w:rsid w:val="00DD1A88"/>
    <w:rsid w:val="00DD1F2E"/>
    <w:rsid w:val="00DD2680"/>
    <w:rsid w:val="00DD26F3"/>
    <w:rsid w:val="00DD2D02"/>
    <w:rsid w:val="00DD3A9B"/>
    <w:rsid w:val="00DD4618"/>
    <w:rsid w:val="00DD4AFD"/>
    <w:rsid w:val="00DD58B3"/>
    <w:rsid w:val="00DD5DB4"/>
    <w:rsid w:val="00DD6C25"/>
    <w:rsid w:val="00DD76AE"/>
    <w:rsid w:val="00DE00EA"/>
    <w:rsid w:val="00DE1821"/>
    <w:rsid w:val="00DE2FD8"/>
    <w:rsid w:val="00DE36C9"/>
    <w:rsid w:val="00DE4066"/>
    <w:rsid w:val="00DE4D09"/>
    <w:rsid w:val="00DE626F"/>
    <w:rsid w:val="00DE7208"/>
    <w:rsid w:val="00DE745A"/>
    <w:rsid w:val="00DE77FE"/>
    <w:rsid w:val="00DE788C"/>
    <w:rsid w:val="00DE7DE0"/>
    <w:rsid w:val="00DF1169"/>
    <w:rsid w:val="00DF1FDD"/>
    <w:rsid w:val="00DF3977"/>
    <w:rsid w:val="00DF57BB"/>
    <w:rsid w:val="00DF6202"/>
    <w:rsid w:val="00DF70E4"/>
    <w:rsid w:val="00DF722B"/>
    <w:rsid w:val="00E021FA"/>
    <w:rsid w:val="00E025C4"/>
    <w:rsid w:val="00E03C93"/>
    <w:rsid w:val="00E04E6F"/>
    <w:rsid w:val="00E04F82"/>
    <w:rsid w:val="00E06BBC"/>
    <w:rsid w:val="00E0720A"/>
    <w:rsid w:val="00E079FE"/>
    <w:rsid w:val="00E101C6"/>
    <w:rsid w:val="00E10550"/>
    <w:rsid w:val="00E10782"/>
    <w:rsid w:val="00E11BF2"/>
    <w:rsid w:val="00E13329"/>
    <w:rsid w:val="00E1373A"/>
    <w:rsid w:val="00E13FB2"/>
    <w:rsid w:val="00E1456B"/>
    <w:rsid w:val="00E14F34"/>
    <w:rsid w:val="00E15733"/>
    <w:rsid w:val="00E16121"/>
    <w:rsid w:val="00E16638"/>
    <w:rsid w:val="00E17782"/>
    <w:rsid w:val="00E201CD"/>
    <w:rsid w:val="00E20C0F"/>
    <w:rsid w:val="00E21C20"/>
    <w:rsid w:val="00E23471"/>
    <w:rsid w:val="00E24152"/>
    <w:rsid w:val="00E24626"/>
    <w:rsid w:val="00E265EE"/>
    <w:rsid w:val="00E27A3F"/>
    <w:rsid w:val="00E30808"/>
    <w:rsid w:val="00E30A73"/>
    <w:rsid w:val="00E30BD6"/>
    <w:rsid w:val="00E33C7E"/>
    <w:rsid w:val="00E33DE5"/>
    <w:rsid w:val="00E34831"/>
    <w:rsid w:val="00E34F8D"/>
    <w:rsid w:val="00E3542C"/>
    <w:rsid w:val="00E35CF9"/>
    <w:rsid w:val="00E362E3"/>
    <w:rsid w:val="00E3796C"/>
    <w:rsid w:val="00E42694"/>
    <w:rsid w:val="00E42902"/>
    <w:rsid w:val="00E4294C"/>
    <w:rsid w:val="00E429B5"/>
    <w:rsid w:val="00E43CBE"/>
    <w:rsid w:val="00E43F64"/>
    <w:rsid w:val="00E44AC6"/>
    <w:rsid w:val="00E45023"/>
    <w:rsid w:val="00E45451"/>
    <w:rsid w:val="00E4567D"/>
    <w:rsid w:val="00E45ACA"/>
    <w:rsid w:val="00E45E2E"/>
    <w:rsid w:val="00E46D5C"/>
    <w:rsid w:val="00E47668"/>
    <w:rsid w:val="00E50846"/>
    <w:rsid w:val="00E5092A"/>
    <w:rsid w:val="00E50EE9"/>
    <w:rsid w:val="00E510F1"/>
    <w:rsid w:val="00E5211F"/>
    <w:rsid w:val="00E5253E"/>
    <w:rsid w:val="00E53066"/>
    <w:rsid w:val="00E55602"/>
    <w:rsid w:val="00E56A3C"/>
    <w:rsid w:val="00E5731A"/>
    <w:rsid w:val="00E57BBC"/>
    <w:rsid w:val="00E61122"/>
    <w:rsid w:val="00E6121F"/>
    <w:rsid w:val="00E6219D"/>
    <w:rsid w:val="00E62B91"/>
    <w:rsid w:val="00E64792"/>
    <w:rsid w:val="00E65235"/>
    <w:rsid w:val="00E71130"/>
    <w:rsid w:val="00E74268"/>
    <w:rsid w:val="00E77663"/>
    <w:rsid w:val="00E776B0"/>
    <w:rsid w:val="00E82363"/>
    <w:rsid w:val="00E82A4B"/>
    <w:rsid w:val="00E838D6"/>
    <w:rsid w:val="00E83A3C"/>
    <w:rsid w:val="00E84009"/>
    <w:rsid w:val="00E859DB"/>
    <w:rsid w:val="00E86AEE"/>
    <w:rsid w:val="00E87A65"/>
    <w:rsid w:val="00E9008C"/>
    <w:rsid w:val="00E90825"/>
    <w:rsid w:val="00E91A82"/>
    <w:rsid w:val="00E92F28"/>
    <w:rsid w:val="00E93946"/>
    <w:rsid w:val="00E93C7A"/>
    <w:rsid w:val="00E9416C"/>
    <w:rsid w:val="00E9439F"/>
    <w:rsid w:val="00E94D88"/>
    <w:rsid w:val="00E94F4C"/>
    <w:rsid w:val="00E95436"/>
    <w:rsid w:val="00E9551F"/>
    <w:rsid w:val="00E959D2"/>
    <w:rsid w:val="00E973B0"/>
    <w:rsid w:val="00E97933"/>
    <w:rsid w:val="00E97BAF"/>
    <w:rsid w:val="00EA0422"/>
    <w:rsid w:val="00EA0576"/>
    <w:rsid w:val="00EA057B"/>
    <w:rsid w:val="00EA078B"/>
    <w:rsid w:val="00EA08DF"/>
    <w:rsid w:val="00EA3A6F"/>
    <w:rsid w:val="00EA3D68"/>
    <w:rsid w:val="00EA4A7E"/>
    <w:rsid w:val="00EA5993"/>
    <w:rsid w:val="00EA5E51"/>
    <w:rsid w:val="00EA60C4"/>
    <w:rsid w:val="00EA7CF2"/>
    <w:rsid w:val="00EB05F5"/>
    <w:rsid w:val="00EB0867"/>
    <w:rsid w:val="00EB11D6"/>
    <w:rsid w:val="00EB2736"/>
    <w:rsid w:val="00EB36E4"/>
    <w:rsid w:val="00EB55D4"/>
    <w:rsid w:val="00EB69B7"/>
    <w:rsid w:val="00EB6E39"/>
    <w:rsid w:val="00EB7087"/>
    <w:rsid w:val="00EC0A13"/>
    <w:rsid w:val="00EC11DB"/>
    <w:rsid w:val="00EC129F"/>
    <w:rsid w:val="00EC14B9"/>
    <w:rsid w:val="00EC261E"/>
    <w:rsid w:val="00EC26C3"/>
    <w:rsid w:val="00EC3469"/>
    <w:rsid w:val="00EC5C06"/>
    <w:rsid w:val="00EC63C1"/>
    <w:rsid w:val="00EC7E04"/>
    <w:rsid w:val="00ED1BAF"/>
    <w:rsid w:val="00ED1ECD"/>
    <w:rsid w:val="00ED3B6F"/>
    <w:rsid w:val="00ED424D"/>
    <w:rsid w:val="00ED550B"/>
    <w:rsid w:val="00ED5ADA"/>
    <w:rsid w:val="00ED5F0C"/>
    <w:rsid w:val="00ED6087"/>
    <w:rsid w:val="00ED75AA"/>
    <w:rsid w:val="00EE0874"/>
    <w:rsid w:val="00EE0BBE"/>
    <w:rsid w:val="00EE12DF"/>
    <w:rsid w:val="00EE287D"/>
    <w:rsid w:val="00EE2EE6"/>
    <w:rsid w:val="00EE48B5"/>
    <w:rsid w:val="00EE5815"/>
    <w:rsid w:val="00EE5B80"/>
    <w:rsid w:val="00EE6640"/>
    <w:rsid w:val="00EE6875"/>
    <w:rsid w:val="00EF05B5"/>
    <w:rsid w:val="00EF0C89"/>
    <w:rsid w:val="00EF132F"/>
    <w:rsid w:val="00EF13FC"/>
    <w:rsid w:val="00EF1FA6"/>
    <w:rsid w:val="00EF242C"/>
    <w:rsid w:val="00EF360D"/>
    <w:rsid w:val="00EF3AD4"/>
    <w:rsid w:val="00EF3C64"/>
    <w:rsid w:val="00EF3FB4"/>
    <w:rsid w:val="00EF5C57"/>
    <w:rsid w:val="00EF7E3D"/>
    <w:rsid w:val="00EF7F37"/>
    <w:rsid w:val="00F0007E"/>
    <w:rsid w:val="00F01926"/>
    <w:rsid w:val="00F02573"/>
    <w:rsid w:val="00F02746"/>
    <w:rsid w:val="00F02831"/>
    <w:rsid w:val="00F035AA"/>
    <w:rsid w:val="00F0628F"/>
    <w:rsid w:val="00F06864"/>
    <w:rsid w:val="00F078AA"/>
    <w:rsid w:val="00F10747"/>
    <w:rsid w:val="00F113EF"/>
    <w:rsid w:val="00F116F0"/>
    <w:rsid w:val="00F128F5"/>
    <w:rsid w:val="00F12D18"/>
    <w:rsid w:val="00F12FDF"/>
    <w:rsid w:val="00F1345C"/>
    <w:rsid w:val="00F151A2"/>
    <w:rsid w:val="00F16400"/>
    <w:rsid w:val="00F164C8"/>
    <w:rsid w:val="00F16545"/>
    <w:rsid w:val="00F170CD"/>
    <w:rsid w:val="00F17470"/>
    <w:rsid w:val="00F17656"/>
    <w:rsid w:val="00F20C9E"/>
    <w:rsid w:val="00F2137B"/>
    <w:rsid w:val="00F221CD"/>
    <w:rsid w:val="00F22A19"/>
    <w:rsid w:val="00F23035"/>
    <w:rsid w:val="00F234CF"/>
    <w:rsid w:val="00F23DEB"/>
    <w:rsid w:val="00F2483F"/>
    <w:rsid w:val="00F261C4"/>
    <w:rsid w:val="00F26CB4"/>
    <w:rsid w:val="00F27776"/>
    <w:rsid w:val="00F27ACD"/>
    <w:rsid w:val="00F27C0E"/>
    <w:rsid w:val="00F30617"/>
    <w:rsid w:val="00F311A7"/>
    <w:rsid w:val="00F319D2"/>
    <w:rsid w:val="00F32A74"/>
    <w:rsid w:val="00F355AB"/>
    <w:rsid w:val="00F360C0"/>
    <w:rsid w:val="00F3610D"/>
    <w:rsid w:val="00F40FC5"/>
    <w:rsid w:val="00F41BAC"/>
    <w:rsid w:val="00F42CE4"/>
    <w:rsid w:val="00F437CD"/>
    <w:rsid w:val="00F438A1"/>
    <w:rsid w:val="00F4433D"/>
    <w:rsid w:val="00F44BE9"/>
    <w:rsid w:val="00F44EF7"/>
    <w:rsid w:val="00F462CD"/>
    <w:rsid w:val="00F470DF"/>
    <w:rsid w:val="00F47222"/>
    <w:rsid w:val="00F47878"/>
    <w:rsid w:val="00F50CC9"/>
    <w:rsid w:val="00F52AFF"/>
    <w:rsid w:val="00F52E7F"/>
    <w:rsid w:val="00F53900"/>
    <w:rsid w:val="00F540A3"/>
    <w:rsid w:val="00F54603"/>
    <w:rsid w:val="00F54C7B"/>
    <w:rsid w:val="00F54F4E"/>
    <w:rsid w:val="00F5503A"/>
    <w:rsid w:val="00F55099"/>
    <w:rsid w:val="00F55579"/>
    <w:rsid w:val="00F557D8"/>
    <w:rsid w:val="00F559C3"/>
    <w:rsid w:val="00F55CDF"/>
    <w:rsid w:val="00F57105"/>
    <w:rsid w:val="00F57764"/>
    <w:rsid w:val="00F57C82"/>
    <w:rsid w:val="00F62485"/>
    <w:rsid w:val="00F62AD1"/>
    <w:rsid w:val="00F63F7D"/>
    <w:rsid w:val="00F64467"/>
    <w:rsid w:val="00F64ABF"/>
    <w:rsid w:val="00F6688E"/>
    <w:rsid w:val="00F672CF"/>
    <w:rsid w:val="00F71B5C"/>
    <w:rsid w:val="00F731B0"/>
    <w:rsid w:val="00F736E6"/>
    <w:rsid w:val="00F757A3"/>
    <w:rsid w:val="00F75B85"/>
    <w:rsid w:val="00F76B98"/>
    <w:rsid w:val="00F76DB8"/>
    <w:rsid w:val="00F76E18"/>
    <w:rsid w:val="00F8065C"/>
    <w:rsid w:val="00F80E7A"/>
    <w:rsid w:val="00F817A1"/>
    <w:rsid w:val="00F817B8"/>
    <w:rsid w:val="00F823F0"/>
    <w:rsid w:val="00F82A72"/>
    <w:rsid w:val="00F82F2C"/>
    <w:rsid w:val="00F84C03"/>
    <w:rsid w:val="00F84FA8"/>
    <w:rsid w:val="00F86898"/>
    <w:rsid w:val="00F86F5C"/>
    <w:rsid w:val="00F87DF3"/>
    <w:rsid w:val="00F87FCA"/>
    <w:rsid w:val="00F909E3"/>
    <w:rsid w:val="00F91E31"/>
    <w:rsid w:val="00F9236C"/>
    <w:rsid w:val="00F92730"/>
    <w:rsid w:val="00F92BB0"/>
    <w:rsid w:val="00F93990"/>
    <w:rsid w:val="00F93D7E"/>
    <w:rsid w:val="00F93E4C"/>
    <w:rsid w:val="00F946D2"/>
    <w:rsid w:val="00FA0F74"/>
    <w:rsid w:val="00FA1C77"/>
    <w:rsid w:val="00FA2617"/>
    <w:rsid w:val="00FA3323"/>
    <w:rsid w:val="00FA4456"/>
    <w:rsid w:val="00FA4843"/>
    <w:rsid w:val="00FA4AB0"/>
    <w:rsid w:val="00FA5D93"/>
    <w:rsid w:val="00FA5E99"/>
    <w:rsid w:val="00FA7C94"/>
    <w:rsid w:val="00FB12D6"/>
    <w:rsid w:val="00FB3D38"/>
    <w:rsid w:val="00FB3E12"/>
    <w:rsid w:val="00FB3E98"/>
    <w:rsid w:val="00FB584B"/>
    <w:rsid w:val="00FB716A"/>
    <w:rsid w:val="00FB76E1"/>
    <w:rsid w:val="00FC0573"/>
    <w:rsid w:val="00FC09F8"/>
    <w:rsid w:val="00FC0E9C"/>
    <w:rsid w:val="00FC1B44"/>
    <w:rsid w:val="00FC281D"/>
    <w:rsid w:val="00FC2F57"/>
    <w:rsid w:val="00FC2FBB"/>
    <w:rsid w:val="00FC316C"/>
    <w:rsid w:val="00FC3393"/>
    <w:rsid w:val="00FC35D2"/>
    <w:rsid w:val="00FC685E"/>
    <w:rsid w:val="00FC748C"/>
    <w:rsid w:val="00FD03AC"/>
    <w:rsid w:val="00FD10FC"/>
    <w:rsid w:val="00FD20A8"/>
    <w:rsid w:val="00FD2EE0"/>
    <w:rsid w:val="00FD49B8"/>
    <w:rsid w:val="00FD507C"/>
    <w:rsid w:val="00FD66C5"/>
    <w:rsid w:val="00FD66FA"/>
    <w:rsid w:val="00FD7844"/>
    <w:rsid w:val="00FD793B"/>
    <w:rsid w:val="00FE150C"/>
    <w:rsid w:val="00FE2491"/>
    <w:rsid w:val="00FE2532"/>
    <w:rsid w:val="00FE44F3"/>
    <w:rsid w:val="00FE5948"/>
    <w:rsid w:val="00FE5AA4"/>
    <w:rsid w:val="00FE608E"/>
    <w:rsid w:val="00FE60C7"/>
    <w:rsid w:val="00FE6C82"/>
    <w:rsid w:val="00FE77A9"/>
    <w:rsid w:val="00FE7E8F"/>
    <w:rsid w:val="00FF0575"/>
    <w:rsid w:val="00FF0655"/>
    <w:rsid w:val="00FF0EE6"/>
    <w:rsid w:val="00FF1525"/>
    <w:rsid w:val="00FF1B1D"/>
    <w:rsid w:val="00FF295B"/>
    <w:rsid w:val="00FF2C17"/>
    <w:rsid w:val="00FF4B16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22BF2"/>
  <w15:docId w15:val="{BB5E3E04-8B6B-477E-B640-DE063E1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A5"/>
    <w:pPr>
      <w:tabs>
        <w:tab w:val="left" w:pos="567"/>
      </w:tabs>
      <w:spacing w:before="120" w:line="280" w:lineRule="atLeas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8D5FC4"/>
    <w:pPr>
      <w:keepNext/>
      <w:pBdr>
        <w:bottom w:val="single" w:sz="18" w:space="4" w:color="009999"/>
      </w:pBdr>
      <w:spacing w:before="840" w:after="360"/>
      <w:ind w:left="567" w:right="567" w:hanging="567"/>
      <w:outlineLvl w:val="0"/>
    </w:pPr>
    <w:rPr>
      <w:rFonts w:cs="Arial"/>
      <w:b/>
      <w:bCs/>
      <w:color w:val="0099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D5FC4"/>
    <w:pPr>
      <w:keepNext/>
      <w:spacing w:before="480" w:after="120" w:line="360" w:lineRule="atLeast"/>
      <w:ind w:left="567" w:hanging="567"/>
      <w:outlineLvl w:val="1"/>
    </w:pPr>
    <w:rPr>
      <w:rFonts w:cs="Arial"/>
      <w:b/>
      <w:bCs/>
      <w:iCs/>
      <w:color w:val="009999"/>
      <w:sz w:val="28"/>
      <w:szCs w:val="24"/>
    </w:rPr>
  </w:style>
  <w:style w:type="paragraph" w:styleId="Heading3">
    <w:name w:val="heading 3"/>
    <w:basedOn w:val="Normal"/>
    <w:next w:val="Normal"/>
    <w:qFormat/>
    <w:rsid w:val="008D5FC4"/>
    <w:pPr>
      <w:keepNext/>
      <w:spacing w:before="360" w:after="12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qFormat/>
    <w:rsid w:val="002A19EC"/>
    <w:pPr>
      <w:keepNext/>
      <w:spacing w:before="240" w:after="120"/>
      <w:outlineLvl w:val="3"/>
    </w:pPr>
    <w:rPr>
      <w:rFonts w:ascii="Arial Bold" w:hAnsi="Arial Bold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80A36"/>
    <w:pPr>
      <w:spacing w:before="240" w:after="60"/>
      <w:outlineLvl w:val="4"/>
    </w:pPr>
    <w:rPr>
      <w:rFonts w:ascii="Arial Bold" w:hAnsi="Arial Bold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F25"/>
    <w:pPr>
      <w:tabs>
        <w:tab w:val="clear" w:pos="567"/>
        <w:tab w:val="right" w:pos="9639"/>
      </w:tabs>
      <w:spacing w:before="0" w:line="200" w:lineRule="atLeast"/>
    </w:pPr>
    <w:rPr>
      <w:sz w:val="16"/>
      <w:szCs w:val="16"/>
    </w:rPr>
  </w:style>
  <w:style w:type="character" w:styleId="PageNumber">
    <w:name w:val="page number"/>
    <w:basedOn w:val="DefaultParagraphFont"/>
    <w:rsid w:val="00E50846"/>
  </w:style>
  <w:style w:type="paragraph" w:customStyle="1" w:styleId="Normalbullet">
    <w:name w:val="Normal bullet"/>
    <w:basedOn w:val="Normal"/>
    <w:rsid w:val="005250B8"/>
    <w:pPr>
      <w:numPr>
        <w:numId w:val="3"/>
      </w:numPr>
      <w:tabs>
        <w:tab w:val="left" w:pos="2880"/>
      </w:tabs>
      <w:spacing w:before="80"/>
    </w:pPr>
  </w:style>
  <w:style w:type="table" w:styleId="TableGrid">
    <w:name w:val="Table Grid"/>
    <w:basedOn w:val="TableNormal"/>
    <w:semiHidden/>
    <w:rsid w:val="007633BC"/>
    <w:pPr>
      <w:spacing w:before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xtraafter">
    <w:name w:val="Normal extra after"/>
    <w:basedOn w:val="Normal"/>
    <w:rsid w:val="00FE6C82"/>
    <w:pPr>
      <w:spacing w:after="240"/>
    </w:pPr>
  </w:style>
  <w:style w:type="paragraph" w:customStyle="1" w:styleId="TableNormal1">
    <w:name w:val="Table Normal1"/>
    <w:basedOn w:val="Normal"/>
    <w:link w:val="NormaltableChar"/>
    <w:rsid w:val="00E5211F"/>
    <w:pPr>
      <w:spacing w:after="120" w:line="240" w:lineRule="atLeast"/>
    </w:pPr>
  </w:style>
  <w:style w:type="character" w:customStyle="1" w:styleId="NormaltableChar">
    <w:name w:val="Normal table Char"/>
    <w:basedOn w:val="DefaultParagraphFont"/>
    <w:link w:val="TableNormal1"/>
    <w:rsid w:val="00E5211F"/>
    <w:rPr>
      <w:rFonts w:ascii="Arial" w:hAnsi="Arial"/>
      <w:lang w:val="en-US" w:eastAsia="en-US" w:bidi="ar-SA"/>
    </w:rPr>
  </w:style>
  <w:style w:type="paragraph" w:customStyle="1" w:styleId="Normaltablehead">
    <w:name w:val="Normal table head"/>
    <w:basedOn w:val="TableNormal1"/>
    <w:link w:val="NormaltableheadChar"/>
    <w:rsid w:val="00337D09"/>
    <w:pPr>
      <w:keepNext/>
    </w:pPr>
    <w:rPr>
      <w:iCs/>
    </w:rPr>
  </w:style>
  <w:style w:type="character" w:customStyle="1" w:styleId="NormaltableheadChar">
    <w:name w:val="Normal table head Char"/>
    <w:basedOn w:val="NormaltableChar"/>
    <w:link w:val="Normaltablehead"/>
    <w:rsid w:val="00337D09"/>
    <w:rPr>
      <w:rFonts w:ascii="Arial" w:hAnsi="Arial"/>
      <w:iCs/>
      <w:lang w:val="en-US" w:eastAsia="en-US" w:bidi="ar-SA"/>
    </w:rPr>
  </w:style>
  <w:style w:type="paragraph" w:customStyle="1" w:styleId="Normaltablebullet">
    <w:name w:val="Normal table bullet"/>
    <w:basedOn w:val="Normal"/>
    <w:link w:val="NormaltablebulletChar"/>
    <w:rsid w:val="006C4814"/>
    <w:pPr>
      <w:tabs>
        <w:tab w:val="num" w:pos="170"/>
      </w:tabs>
      <w:spacing w:before="60" w:after="60" w:line="220" w:lineRule="atLeast"/>
      <w:ind w:left="170" w:hanging="170"/>
    </w:pPr>
  </w:style>
  <w:style w:type="character" w:customStyle="1" w:styleId="NormaltablebulletChar">
    <w:name w:val="Normal table bullet Char"/>
    <w:basedOn w:val="DefaultParagraphFont"/>
    <w:link w:val="Normaltablebullet"/>
    <w:rsid w:val="0099007E"/>
    <w:rPr>
      <w:rFonts w:ascii="Arial" w:hAnsi="Arial"/>
      <w:lang w:val="en-US" w:eastAsia="en-US"/>
    </w:rPr>
  </w:style>
  <w:style w:type="paragraph" w:styleId="TOC1">
    <w:name w:val="toc 1"/>
    <w:basedOn w:val="Normal"/>
    <w:next w:val="Normal"/>
    <w:rsid w:val="008F1F6B"/>
    <w:pPr>
      <w:tabs>
        <w:tab w:val="right" w:pos="9072"/>
      </w:tabs>
      <w:spacing w:before="180" w:line="260" w:lineRule="atLeast"/>
    </w:pPr>
    <w:rPr>
      <w:b/>
      <w:noProof/>
    </w:rPr>
  </w:style>
  <w:style w:type="character" w:customStyle="1" w:styleId="EmailStyle281">
    <w:name w:val="EmailStyle281"/>
    <w:basedOn w:val="DefaultParagraphFont"/>
    <w:semiHidden/>
    <w:rsid w:val="00621B85"/>
    <w:rPr>
      <w:rFonts w:ascii="Arial" w:hAnsi="Arial" w:cs="Arial"/>
      <w:color w:val="auto"/>
      <w:sz w:val="20"/>
      <w:szCs w:val="20"/>
    </w:rPr>
  </w:style>
  <w:style w:type="paragraph" w:styleId="TOC2">
    <w:name w:val="toc 2"/>
    <w:basedOn w:val="Normal"/>
    <w:next w:val="Normal"/>
    <w:rsid w:val="008F1F6B"/>
    <w:pPr>
      <w:tabs>
        <w:tab w:val="clear" w:pos="567"/>
        <w:tab w:val="left" w:pos="1134"/>
        <w:tab w:val="right" w:pos="9072"/>
      </w:tabs>
      <w:spacing w:before="60" w:line="260" w:lineRule="atLeast"/>
      <w:ind w:left="567"/>
    </w:pPr>
  </w:style>
  <w:style w:type="paragraph" w:styleId="BalloonText">
    <w:name w:val="Balloon Text"/>
    <w:basedOn w:val="Normal"/>
    <w:semiHidden/>
    <w:rsid w:val="00231D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1DE8"/>
    <w:rPr>
      <w:sz w:val="16"/>
      <w:szCs w:val="16"/>
    </w:rPr>
  </w:style>
  <w:style w:type="paragraph" w:styleId="CommentText">
    <w:name w:val="annotation text"/>
    <w:basedOn w:val="Normal"/>
    <w:semiHidden/>
    <w:rsid w:val="00231DE8"/>
  </w:style>
  <w:style w:type="paragraph" w:styleId="CommentSubject">
    <w:name w:val="annotation subject"/>
    <w:basedOn w:val="CommentText"/>
    <w:next w:val="CommentText"/>
    <w:semiHidden/>
    <w:rsid w:val="00231DE8"/>
    <w:rPr>
      <w:b/>
      <w:bCs/>
    </w:rPr>
  </w:style>
  <w:style w:type="paragraph" w:customStyle="1" w:styleId="Normalhangindent10">
    <w:name w:val="Normal hang indent 10"/>
    <w:basedOn w:val="Normal"/>
    <w:link w:val="Normalhangindent10Char"/>
    <w:rsid w:val="00C0539A"/>
    <w:pPr>
      <w:ind w:left="567" w:hanging="567"/>
    </w:pPr>
  </w:style>
  <w:style w:type="character" w:customStyle="1" w:styleId="Normalhangindent10Char">
    <w:name w:val="Normal hang indent 10 Char"/>
    <w:basedOn w:val="DefaultParagraphFont"/>
    <w:link w:val="Normalhangindent10"/>
    <w:rsid w:val="00877B6C"/>
    <w:rPr>
      <w:rFonts w:ascii="Arial" w:hAnsi="Arial"/>
      <w:lang w:val="en-US" w:eastAsia="en-US" w:bidi="ar-SA"/>
    </w:rPr>
  </w:style>
  <w:style w:type="paragraph" w:customStyle="1" w:styleId="Heading2noabove">
    <w:name w:val="Heading 2 no#above"/>
    <w:basedOn w:val="Heading2"/>
    <w:rsid w:val="00CE14FA"/>
    <w:pPr>
      <w:spacing w:before="0"/>
    </w:pPr>
  </w:style>
  <w:style w:type="paragraph" w:customStyle="1" w:styleId="Heading5table">
    <w:name w:val="Heading 5 table"/>
    <w:basedOn w:val="Heading4"/>
    <w:rsid w:val="008D5FC4"/>
    <w:pPr>
      <w:spacing w:before="120"/>
    </w:pPr>
    <w:rPr>
      <w:rFonts w:ascii="Arial" w:hAnsi="Arial"/>
      <w:sz w:val="20"/>
    </w:rPr>
  </w:style>
  <w:style w:type="paragraph" w:customStyle="1" w:styleId="Normaltableextra">
    <w:name w:val="Normal table extra#"/>
    <w:basedOn w:val="TableNormal1"/>
    <w:rsid w:val="00827958"/>
    <w:pPr>
      <w:spacing w:after="240"/>
    </w:pPr>
  </w:style>
  <w:style w:type="paragraph" w:customStyle="1" w:styleId="Heading3noabove">
    <w:name w:val="Heading 3 no#above"/>
    <w:basedOn w:val="Heading3"/>
    <w:rsid w:val="0065387E"/>
    <w:pPr>
      <w:spacing w:before="0"/>
    </w:pPr>
  </w:style>
  <w:style w:type="paragraph" w:customStyle="1" w:styleId="HeadingTitle">
    <w:name w:val="Heading Title"/>
    <w:basedOn w:val="Heading1"/>
    <w:rsid w:val="008245AF"/>
    <w:pPr>
      <w:pBdr>
        <w:bottom w:val="single" w:sz="18" w:space="10" w:color="009999"/>
      </w:pBdr>
      <w:spacing w:before="0" w:after="480" w:line="560" w:lineRule="atLeast"/>
      <w:ind w:left="0" w:right="0" w:firstLine="0"/>
    </w:pPr>
    <w:rPr>
      <w:sz w:val="48"/>
    </w:rPr>
  </w:style>
  <w:style w:type="paragraph" w:customStyle="1" w:styleId="Normaltablehangindent">
    <w:name w:val="Normal table hang indent"/>
    <w:basedOn w:val="TableNormal1"/>
    <w:link w:val="NormaltablehangindentChar"/>
    <w:rsid w:val="00CC12A5"/>
    <w:pPr>
      <w:tabs>
        <w:tab w:val="clear" w:pos="567"/>
        <w:tab w:val="left" w:pos="284"/>
      </w:tabs>
      <w:ind w:left="284" w:hanging="284"/>
    </w:pPr>
  </w:style>
  <w:style w:type="character" w:customStyle="1" w:styleId="NormaltablehangindentChar">
    <w:name w:val="Normal table hang indent Char"/>
    <w:basedOn w:val="NormaltableChar"/>
    <w:link w:val="Normaltablehangindent"/>
    <w:rsid w:val="00CC12A5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65016E"/>
    <w:rPr>
      <w:color w:val="0000FF"/>
      <w:u w:val="single"/>
    </w:rPr>
  </w:style>
  <w:style w:type="paragraph" w:customStyle="1" w:styleId="Heading1noabove">
    <w:name w:val="Heading 1 no#above"/>
    <w:basedOn w:val="Heading1"/>
    <w:rsid w:val="00821889"/>
    <w:pPr>
      <w:spacing w:before="0"/>
    </w:pPr>
  </w:style>
  <w:style w:type="paragraph" w:customStyle="1" w:styleId="Normalnote">
    <w:name w:val="Normal note"/>
    <w:basedOn w:val="Normal"/>
    <w:rsid w:val="00233ABD"/>
    <w:pPr>
      <w:spacing w:before="240" w:after="240" w:line="320" w:lineRule="atLeast"/>
      <w:ind w:right="284"/>
    </w:pPr>
    <w:rPr>
      <w:rFonts w:ascii="Times New Roman" w:hAnsi="Times New Roman"/>
      <w:i/>
      <w:sz w:val="22"/>
    </w:rPr>
  </w:style>
  <w:style w:type="paragraph" w:customStyle="1" w:styleId="NormalextraB4">
    <w:name w:val="Normal extra B4"/>
    <w:basedOn w:val="Normal"/>
    <w:rsid w:val="00233ABD"/>
    <w:pPr>
      <w:spacing w:before="240"/>
    </w:pPr>
  </w:style>
  <w:style w:type="paragraph" w:customStyle="1" w:styleId="TreeMark">
    <w:name w:val="TreeMark"/>
    <w:basedOn w:val="TableNormal1"/>
    <w:link w:val="TreeMarkChar"/>
    <w:rsid w:val="008D5FC4"/>
    <w:pPr>
      <w:widowControl w:val="0"/>
      <w:spacing w:before="60" w:after="60" w:line="400" w:lineRule="exact"/>
      <w:contextualSpacing/>
      <w:jc w:val="center"/>
    </w:pPr>
    <w:rPr>
      <w:b/>
      <w:sz w:val="40"/>
    </w:rPr>
  </w:style>
  <w:style w:type="character" w:customStyle="1" w:styleId="TreeMarkChar">
    <w:name w:val="TreeMark Char"/>
    <w:basedOn w:val="NormaltableChar"/>
    <w:link w:val="TreeMark"/>
    <w:rsid w:val="008D5FC4"/>
    <w:rPr>
      <w:rFonts w:ascii="Arial" w:hAnsi="Arial"/>
      <w:b/>
      <w:sz w:val="40"/>
      <w:lang w:val="en-US" w:eastAsia="en-US" w:bidi="ar-SA"/>
    </w:rPr>
  </w:style>
  <w:style w:type="paragraph" w:customStyle="1" w:styleId="CodeorGuideref">
    <w:name w:val="Code or Guide ref"/>
    <w:basedOn w:val="Normal"/>
    <w:rsid w:val="00E30A73"/>
    <w:pPr>
      <w:spacing w:after="120" w:line="300" w:lineRule="atLeast"/>
    </w:pPr>
    <w:rPr>
      <w:color w:val="993300"/>
    </w:rPr>
  </w:style>
  <w:style w:type="paragraph" w:customStyle="1" w:styleId="NormalextraB4after">
    <w:name w:val="Normal extra B4&amp;after"/>
    <w:basedOn w:val="Normalextraafter"/>
    <w:rsid w:val="00B224BA"/>
    <w:pPr>
      <w:spacing w:before="240"/>
    </w:pPr>
  </w:style>
  <w:style w:type="paragraph" w:customStyle="1" w:styleId="Normalbulletextraafter">
    <w:name w:val="Normal bullet extra after"/>
    <w:basedOn w:val="Normalbullet"/>
    <w:rsid w:val="00C07710"/>
    <w:pPr>
      <w:spacing w:after="240"/>
    </w:pPr>
  </w:style>
  <w:style w:type="paragraph" w:customStyle="1" w:styleId="CodeorGuiderefindent">
    <w:name w:val="Code or Guide ref indent"/>
    <w:basedOn w:val="CodeorGuideref"/>
    <w:rsid w:val="00F44EF7"/>
    <w:pPr>
      <w:ind w:left="284"/>
    </w:pPr>
  </w:style>
  <w:style w:type="paragraph" w:customStyle="1" w:styleId="StyleHeadingTitleAfter0pt">
    <w:name w:val="Style Heading Title + After:  0 pt"/>
    <w:basedOn w:val="HeadingTitle"/>
    <w:rsid w:val="008D5FC4"/>
    <w:pPr>
      <w:spacing w:after="0"/>
    </w:pPr>
    <w:rPr>
      <w:rFonts w:cs="Times New Roman"/>
      <w:szCs w:val="20"/>
    </w:rPr>
  </w:style>
  <w:style w:type="paragraph" w:customStyle="1" w:styleId="StyleHeadingTitle16ptAfter0pt">
    <w:name w:val="Style Heading Title + 16 pt After:  0 pt"/>
    <w:basedOn w:val="HeadingTitle"/>
    <w:rsid w:val="008D5FC4"/>
    <w:pPr>
      <w:spacing w:after="0"/>
    </w:pPr>
    <w:rPr>
      <w:rFonts w:cs="Times New Roman"/>
      <w:sz w:val="32"/>
      <w:szCs w:val="20"/>
    </w:rPr>
  </w:style>
  <w:style w:type="paragraph" w:customStyle="1" w:styleId="StyleCodeorGuiderefBold">
    <w:name w:val="Style Code or Guide ref + Bold"/>
    <w:basedOn w:val="CodeorGuideref"/>
    <w:rsid w:val="008D5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B5CE-3C8A-4F9E-A70D-15AB5F1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Operation Plan Template for Southern NSW</vt:lpstr>
    </vt:vector>
  </TitlesOfParts>
  <Company/>
  <LinksUpToDate>false</LinksUpToDate>
  <CharactersWithSpaces>25721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Operation Plan Template for Southern NSW</dc:title>
  <dc:creator>DECCW</dc:creator>
  <cp:lastModifiedBy>Ed Wyllie</cp:lastModifiedBy>
  <cp:revision>2</cp:revision>
  <cp:lastPrinted>2009-10-27T04:03:00Z</cp:lastPrinted>
  <dcterms:created xsi:type="dcterms:W3CDTF">2018-04-23T03:32:00Z</dcterms:created>
  <dcterms:modified xsi:type="dcterms:W3CDTF">2018-04-23T03:32:00Z</dcterms:modified>
</cp:coreProperties>
</file>