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EECE1" w:themeColor="background2"/>
  <w:body>
    <w:p w:rsidR="006E3D1E" w:rsidRPr="00A86734" w:rsidRDefault="008454C7" w:rsidP="00FA4A70">
      <w:pPr>
        <w:rPr>
          <w:b/>
          <w:sz w:val="32"/>
          <w:szCs w:val="32"/>
          <w:u w:val="single"/>
        </w:rPr>
      </w:pPr>
      <w:bookmarkStart w:id="0" w:name="_GoBack"/>
      <w:bookmarkEnd w:id="0"/>
      <w:r w:rsidRPr="00A86734">
        <w:rPr>
          <w:b/>
          <w:sz w:val="32"/>
          <w:szCs w:val="32"/>
          <w:u w:val="single"/>
        </w:rPr>
        <w:t xml:space="preserve">How often are you trimming your </w:t>
      </w:r>
      <w:r w:rsidR="003F73D6" w:rsidRPr="00A86734">
        <w:rPr>
          <w:b/>
          <w:sz w:val="32"/>
          <w:szCs w:val="32"/>
          <w:u w:val="single"/>
        </w:rPr>
        <w:t>goat’s</w:t>
      </w:r>
      <w:r w:rsidRPr="00A86734">
        <w:rPr>
          <w:b/>
          <w:sz w:val="32"/>
          <w:szCs w:val="32"/>
          <w:u w:val="single"/>
        </w:rPr>
        <w:t xml:space="preserve"> feet?</w:t>
      </w:r>
    </w:p>
    <w:p w:rsidR="003F73D6" w:rsidRDefault="0054673C">
      <w:r>
        <w:rPr>
          <w:noProof/>
          <w:lang w:eastAsia="en-AU"/>
        </w:rPr>
        <w:drawing>
          <wp:anchor distT="0" distB="0" distL="114300" distR="114300" simplePos="0" relativeHeight="251658240" behindDoc="1" locked="0" layoutInCell="1" allowOverlap="1" wp14:anchorId="1849DBC2" wp14:editId="64804F68">
            <wp:simplePos x="0" y="0"/>
            <wp:positionH relativeFrom="column">
              <wp:posOffset>0</wp:posOffset>
            </wp:positionH>
            <wp:positionV relativeFrom="paragraph">
              <wp:posOffset>1696085</wp:posOffset>
            </wp:positionV>
            <wp:extent cx="2153920" cy="1790700"/>
            <wp:effectExtent l="0" t="0" r="0" b="0"/>
            <wp:wrapTight wrapText="bothSides">
              <wp:wrapPolygon edited="0">
                <wp:start x="0" y="0"/>
                <wp:lineTo x="0" y="21370"/>
                <wp:lineTo x="21396" y="21370"/>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grown goat f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3920" cy="1790700"/>
                    </a:xfrm>
                    <a:prstGeom prst="rect">
                      <a:avLst/>
                    </a:prstGeom>
                  </pic:spPr>
                </pic:pic>
              </a:graphicData>
            </a:graphic>
            <wp14:sizeRelH relativeFrom="page">
              <wp14:pctWidth>0</wp14:pctWidth>
            </wp14:sizeRelH>
            <wp14:sizeRelV relativeFrom="page">
              <wp14:pctHeight>0</wp14:pctHeight>
            </wp14:sizeRelV>
          </wp:anchor>
        </w:drawing>
      </w:r>
      <w:r w:rsidR="00A86734">
        <w:t>Overgrown fe</w:t>
      </w:r>
      <w:r w:rsidR="003F73D6">
        <w:t>et can cause an abnormal gait and</w:t>
      </w:r>
      <w:r w:rsidR="00A86734">
        <w:t xml:space="preserve"> loss of production; they can put stress on joints, tendons and ligaments and are often painful. Goats with overgrown feet will not be willing to move and consequently will eat and drink less</w:t>
      </w:r>
      <w:r w:rsidR="003F73D6">
        <w:t xml:space="preserve"> or they may get around on their knees</w:t>
      </w:r>
      <w:r w:rsidR="00A86734">
        <w:t>. The frequency of hoof trimming will depend on the</w:t>
      </w:r>
      <w:r w:rsidR="003F73D6">
        <w:t xml:space="preserve"> hardness of the ground </w:t>
      </w:r>
      <w:r w:rsidR="00A86734">
        <w:t xml:space="preserve">that the </w:t>
      </w:r>
      <w:r w:rsidR="003F73D6">
        <w:t>goats exercise</w:t>
      </w:r>
      <w:r w:rsidR="00A86734">
        <w:t>. The harder the surface and the more extensively managed the less likely that the goats will have overgrown feet. The more intensively managed goats will require more frequent hoof trimming.</w:t>
      </w:r>
      <w:r w:rsidR="003F73D6">
        <w:t xml:space="preserve"> Some producers in the area are trimming their </w:t>
      </w:r>
      <w:r w:rsidR="00E9453B">
        <w:t>goat’s</w:t>
      </w:r>
      <w:r w:rsidR="003F73D6">
        <w:t xml:space="preserve"> feet every 2-3 months in order to keep their feet in good condition and consequently assists with high production levels.</w:t>
      </w:r>
    </w:p>
    <w:p w:rsidR="008454C7" w:rsidRDefault="00B8152B">
      <w:r>
        <w:rPr>
          <w:noProof/>
          <w:lang w:eastAsia="en-AU"/>
        </w:rPr>
        <w:drawing>
          <wp:anchor distT="0" distB="0" distL="114300" distR="114300" simplePos="0" relativeHeight="251659264" behindDoc="1" locked="0" layoutInCell="1" allowOverlap="1" wp14:anchorId="50201852" wp14:editId="7A51CF1D">
            <wp:simplePos x="0" y="0"/>
            <wp:positionH relativeFrom="column">
              <wp:posOffset>2247900</wp:posOffset>
            </wp:positionH>
            <wp:positionV relativeFrom="paragraph">
              <wp:posOffset>196215</wp:posOffset>
            </wp:positionV>
            <wp:extent cx="1914525" cy="17907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 trimmed.png"/>
                    <pic:cNvPicPr/>
                  </pic:nvPicPr>
                  <pic:blipFill>
                    <a:blip r:embed="rId8">
                      <a:extLst>
                        <a:ext uri="{28A0092B-C50C-407E-A947-70E740481C1C}">
                          <a14:useLocalDpi xmlns:a14="http://schemas.microsoft.com/office/drawing/2010/main" val="0"/>
                        </a:ext>
                      </a:extLst>
                    </a:blip>
                    <a:stretch>
                      <a:fillRect/>
                    </a:stretch>
                  </pic:blipFill>
                  <pic:spPr>
                    <a:xfrm>
                      <a:off x="0" y="0"/>
                      <a:ext cx="1914525" cy="1790700"/>
                    </a:xfrm>
                    <a:prstGeom prst="rect">
                      <a:avLst/>
                    </a:prstGeom>
                  </pic:spPr>
                </pic:pic>
              </a:graphicData>
            </a:graphic>
            <wp14:sizeRelH relativeFrom="page">
              <wp14:pctWidth>0</wp14:pctWidth>
            </wp14:sizeRelH>
            <wp14:sizeRelV relativeFrom="page">
              <wp14:pctHeight>0</wp14:pctHeight>
            </wp14:sizeRelV>
          </wp:anchor>
        </w:drawing>
      </w:r>
      <w:r w:rsidR="003F73D6">
        <w:t>Overgrown feet lead to a number of other serious conditions that will decrease production levels even further. These conditions include; White line disease, foot abscess, interdigital dermatitis and footrot.</w:t>
      </w:r>
    </w:p>
    <w:p w:rsidR="007E63DE" w:rsidRDefault="007E63DE">
      <w:r>
        <w:t xml:space="preserve">If you introduce goats and subsequently they develop lameness with the onset of wet weather, you should isolate them and inspect their feet for footrot. Footrot is a notifiable disease and you should contact us if you think you have footrot on your property. For more information on footrot see the DPI Footrot Primefact. </w:t>
      </w:r>
      <w:r w:rsidRPr="007E63DE">
        <w:t>http://www.dpi.nsw.gov.au/animals-and-livestock/sheep/health/footrot/footrot-sheep-goats</w:t>
      </w:r>
    </w:p>
    <w:p w:rsidR="003F73D6" w:rsidRPr="00CE5750" w:rsidRDefault="003F73D6">
      <w:r w:rsidRPr="00CE5750">
        <w:t xml:space="preserve">I often come across white line disease, where there is a separation between the outer hoof wall and the inner sole. Once this separation occurs dirt and debris are pushed up into the </w:t>
      </w:r>
      <w:r w:rsidR="00E9453B" w:rsidRPr="00CE5750">
        <w:t>gap often leading to infections of the foot.</w:t>
      </w:r>
    </w:p>
    <w:p w:rsidR="00E9453B" w:rsidRPr="00CE5750" w:rsidRDefault="00E9453B" w:rsidP="007E63DE">
      <w:r w:rsidRPr="00CE5750">
        <w:t>To trim your goat’s feet you will need to invest in a good pair of hoof trimmers. You are aiming to have a flat smooth surface from the heel to the toe. If their feet are badly overgrown it may take several trimming</w:t>
      </w:r>
      <w:r w:rsidR="00B71EC9" w:rsidRPr="00CE5750">
        <w:t>s</w:t>
      </w:r>
      <w:r w:rsidRPr="00CE5750">
        <w:t xml:space="preserve"> to get the feet back into better condition.  </w:t>
      </w:r>
      <w:r w:rsidR="0054673C" w:rsidRPr="00CE5750">
        <w:t xml:space="preserve"> It is also important to keep your goats feet dry. When the conditions are wet, goats are much more prone to feet problems. If you need any advice about trimming your goat’s feet please do not hesitate to call.</w:t>
      </w:r>
    </w:p>
    <w:p w:rsidR="0054673C" w:rsidRDefault="00B8152B">
      <w:r>
        <w:rPr>
          <w:noProof/>
          <w:lang w:eastAsia="en-AU"/>
        </w:rPr>
        <mc:AlternateContent>
          <mc:Choice Requires="wps">
            <w:drawing>
              <wp:anchor distT="0" distB="0" distL="114300" distR="114300" simplePos="0" relativeHeight="251662336" behindDoc="0" locked="0" layoutInCell="1" allowOverlap="1" wp14:anchorId="2B680E20" wp14:editId="51F2B039">
                <wp:simplePos x="0" y="0"/>
                <wp:positionH relativeFrom="column">
                  <wp:posOffset>1876425</wp:posOffset>
                </wp:positionH>
                <wp:positionV relativeFrom="paragraph">
                  <wp:posOffset>34925</wp:posOffset>
                </wp:positionV>
                <wp:extent cx="2647950" cy="2867025"/>
                <wp:effectExtent l="57150" t="38100" r="76200" b="104775"/>
                <wp:wrapNone/>
                <wp:docPr id="5" name="Text Box 5"/>
                <wp:cNvGraphicFramePr/>
                <a:graphic xmlns:a="http://schemas.openxmlformats.org/drawingml/2006/main">
                  <a:graphicData uri="http://schemas.microsoft.com/office/word/2010/wordprocessingShape">
                    <wps:wsp>
                      <wps:cNvSpPr txBox="1"/>
                      <wps:spPr>
                        <a:xfrm>
                          <a:off x="0" y="0"/>
                          <a:ext cx="2647950" cy="28670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rsidR="00B8152B" w:rsidRPr="00547842" w:rsidRDefault="00B8152B" w:rsidP="00547842">
                            <w:pPr>
                              <w:rPr>
                                <w:color w:val="000000" w:themeColor="text1"/>
                              </w:rPr>
                            </w:pPr>
                            <w:r w:rsidRPr="00547842">
                              <w:rPr>
                                <w:color w:val="000000" w:themeColor="text1"/>
                              </w:rPr>
                              <w:t>The Goat Agskills book has a great reference for hoof trimming. http://www.tocal.nsw.edu.au/publications/list/animals/goat-agskill</w:t>
                            </w:r>
                          </w:p>
                          <w:p w:rsidR="00B8152B" w:rsidRPr="00B8152B" w:rsidRDefault="00547842" w:rsidP="00547842">
                            <w:pPr>
                              <w:jc w:val="center"/>
                              <w:rPr>
                                <w:color w:val="000000" w:themeColor="text1"/>
                                <w:sz w:val="28"/>
                                <w:szCs w:val="28"/>
                              </w:rPr>
                            </w:pPr>
                            <w:r>
                              <w:rPr>
                                <w:noProof/>
                                <w:lang w:eastAsia="en-AU"/>
                              </w:rPr>
                              <w:drawing>
                                <wp:inline distT="0" distB="0" distL="0" distR="0" wp14:anchorId="4DE90054" wp14:editId="7EBE71DA">
                                  <wp:extent cx="1076325" cy="15995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15995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680E20" id="_x0000_t202" coordsize="21600,21600" o:spt="202" path="m,l,21600r21600,l21600,xe">
                <v:stroke joinstyle="miter"/>
                <v:path gradientshapeok="t" o:connecttype="rect"/>
              </v:shapetype>
              <v:shape id="Text Box 5" o:spid="_x0000_s1026" type="#_x0000_t202" style="position:absolute;margin-left:147.75pt;margin-top:2.75pt;width:208.5pt;height:22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rsidR="00B8152B" w:rsidRPr="00547842" w:rsidRDefault="00B8152B" w:rsidP="00547842">
                      <w:pPr>
                        <w:rPr>
                          <w:color w:val="000000" w:themeColor="text1"/>
                        </w:rPr>
                      </w:pPr>
                      <w:r w:rsidRPr="00547842">
                        <w:rPr>
                          <w:color w:val="000000" w:themeColor="text1"/>
                        </w:rPr>
                        <w:t>The Goat Agskills book has a great reference for hoof trimming. http://www.tocal.nsw.edu.au/publications/list/animals/goat-agskill</w:t>
                      </w:r>
                    </w:p>
                    <w:p w:rsidR="00B8152B" w:rsidRPr="00B8152B" w:rsidRDefault="00547842" w:rsidP="00547842">
                      <w:pPr>
                        <w:jc w:val="center"/>
                        <w:rPr>
                          <w:color w:val="000000" w:themeColor="text1"/>
                          <w:sz w:val="28"/>
                          <w:szCs w:val="28"/>
                        </w:rPr>
                      </w:pPr>
                      <w:r>
                        <w:rPr>
                          <w:noProof/>
                          <w:lang w:eastAsia="en-AU"/>
                        </w:rPr>
                        <w:drawing>
                          <wp:inline distT="0" distB="0" distL="0" distR="0" wp14:anchorId="4DE90054" wp14:editId="7EBE71DA">
                            <wp:extent cx="1076325" cy="15995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76325" cy="1599539"/>
                                    </a:xfrm>
                                    <a:prstGeom prst="rect">
                                      <a:avLst/>
                                    </a:prstGeom>
                                  </pic:spPr>
                                </pic:pic>
                              </a:graphicData>
                            </a:graphic>
                          </wp:inline>
                        </w:drawing>
                      </w:r>
                    </w:p>
                  </w:txbxContent>
                </v:textbox>
              </v:shape>
            </w:pict>
          </mc:Fallback>
        </mc:AlternateContent>
      </w:r>
      <w:r w:rsidR="00FA4A70">
        <w:rPr>
          <w:noProof/>
          <w:lang w:eastAsia="en-AU"/>
        </w:rPr>
        <mc:AlternateContent>
          <mc:Choice Requires="wps">
            <w:drawing>
              <wp:anchor distT="0" distB="0" distL="114300" distR="114300" simplePos="0" relativeHeight="251661312" behindDoc="1" locked="0" layoutInCell="1" allowOverlap="1" wp14:anchorId="3DA257D2" wp14:editId="180FF2AD">
                <wp:simplePos x="0" y="0"/>
                <wp:positionH relativeFrom="column">
                  <wp:posOffset>-28575</wp:posOffset>
                </wp:positionH>
                <wp:positionV relativeFrom="paragraph">
                  <wp:posOffset>31115</wp:posOffset>
                </wp:positionV>
                <wp:extent cx="1962150" cy="27813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1962150" cy="278130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CE5750" w:rsidRDefault="00FA4A70">
                            <w:pPr>
                              <w:rPr>
                                <w:b/>
                                <w:u w:val="single"/>
                              </w:rPr>
                            </w:pPr>
                            <w:r w:rsidRPr="00FA4A70">
                              <w:rPr>
                                <w:b/>
                                <w:u w:val="single"/>
                              </w:rPr>
                              <w:t>Guidelines for Best Practice Goat Production</w:t>
                            </w:r>
                            <w:r w:rsidR="00CE5750">
                              <w:rPr>
                                <w:b/>
                                <w:u w:val="single"/>
                              </w:rPr>
                              <w:t xml:space="preserve"> </w:t>
                            </w:r>
                          </w:p>
                          <w:p w:rsidR="00CA35BD" w:rsidRPr="00CE5750" w:rsidRDefault="00FA4A70">
                            <w:pPr>
                              <w:rPr>
                                <w:b/>
                                <w:u w:val="single"/>
                              </w:rPr>
                            </w:pPr>
                            <w:r>
                              <w:t xml:space="preserve">Animal Health Australia (AHA) and the Goat Industry Council of Australia (GICA) have developed standards and guidelines that apply to all </w:t>
                            </w:r>
                            <w:r w:rsidR="009E02DA">
                              <w:t>goat</w:t>
                            </w:r>
                            <w:r>
                              <w:t xml:space="preserve"> farming enterprise in Australia. These guidelines are recommendation to achieve best practice and welfare for goat production.  Download a copy on the AHA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57D2" id="Text Box 6" o:spid="_x0000_s1027" type="#_x0000_t202" style="position:absolute;margin-left:-2.25pt;margin-top:2.45pt;width:154.5pt;height:2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" fillcolor="#f79646 [3209]" strokecolor="#974706 [1609]" strokeweight="2pt">
                <v:textbox>
                  <w:txbxContent>
                    <w:p w:rsidR="00CE5750" w:rsidRDefault="00FA4A70">
                      <w:pPr>
                        <w:rPr>
                          <w:b/>
                          <w:u w:val="single"/>
                        </w:rPr>
                      </w:pPr>
                      <w:r w:rsidRPr="00FA4A70">
                        <w:rPr>
                          <w:b/>
                          <w:u w:val="single"/>
                        </w:rPr>
                        <w:t>Guidelines for Best Practice Goat Production</w:t>
                      </w:r>
                      <w:r w:rsidR="00CE5750">
                        <w:rPr>
                          <w:b/>
                          <w:u w:val="single"/>
                        </w:rPr>
                        <w:t xml:space="preserve"> </w:t>
                      </w:r>
                    </w:p>
                    <w:p w:rsidR="00CA35BD" w:rsidRPr="00CE5750" w:rsidRDefault="00FA4A70">
                      <w:pPr>
                        <w:rPr>
                          <w:b/>
                          <w:u w:val="single"/>
                        </w:rPr>
                      </w:pPr>
                      <w:r>
                        <w:t xml:space="preserve">Animal Health Australia (AHA) and the Goat Industry Council of Australia (GICA) have developed standards and guidelines that apply to all </w:t>
                      </w:r>
                      <w:r w:rsidR="009E02DA">
                        <w:t>goat</w:t>
                      </w:r>
                      <w:r>
                        <w:t xml:space="preserve"> farming enterprise in Australia. These guidelines are recommendation to achieve best practice and welfare for goat production.  Download a copy on the AHA website.</w:t>
                      </w:r>
                    </w:p>
                  </w:txbxContent>
                </v:textbox>
                <w10:wrap type="square"/>
              </v:shape>
            </w:pict>
          </mc:Fallback>
        </mc:AlternateContent>
      </w:r>
      <w:r w:rsidR="00FA4A70">
        <w:rPr>
          <w:noProof/>
          <w:lang w:eastAsia="en-AU"/>
        </w:rPr>
        <w:drawing>
          <wp:inline distT="0" distB="0" distL="0" distR="0" wp14:anchorId="6C737AA4" wp14:editId="2534C3D7">
            <wp:extent cx="1790700" cy="2476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at-Welfare-Standards-Guidelines-image-220x300.jpg"/>
                    <pic:cNvPicPr/>
                  </pic:nvPicPr>
                  <pic:blipFill>
                    <a:blip r:embed="rId10">
                      <a:extLst>
                        <a:ext uri="{28A0092B-C50C-407E-A947-70E740481C1C}">
                          <a14:useLocalDpi xmlns:a14="http://schemas.microsoft.com/office/drawing/2010/main" val="0"/>
                        </a:ext>
                      </a:extLst>
                    </a:blip>
                    <a:stretch>
                      <a:fillRect/>
                    </a:stretch>
                  </pic:blipFill>
                  <pic:spPr>
                    <a:xfrm>
                      <a:off x="0" y="0"/>
                      <a:ext cx="1790700" cy="2476500"/>
                    </a:xfrm>
                    <a:prstGeom prst="rect">
                      <a:avLst/>
                    </a:prstGeom>
                  </pic:spPr>
                </pic:pic>
              </a:graphicData>
            </a:graphic>
          </wp:inline>
        </w:drawing>
      </w:r>
    </w:p>
    <w:sectPr w:rsidR="0054673C" w:rsidSect="00CE575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586" w:rsidRDefault="00A21586" w:rsidP="00DB3220">
      <w:pPr>
        <w:spacing w:after="0" w:line="240" w:lineRule="auto"/>
      </w:pPr>
      <w:r>
        <w:separator/>
      </w:r>
    </w:p>
  </w:endnote>
  <w:endnote w:type="continuationSeparator" w:id="0">
    <w:p w:rsidR="00A21586" w:rsidRDefault="00A21586" w:rsidP="00DB3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220" w:rsidRDefault="00DB3220" w:rsidP="00BF2621">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Hunter Local Land Service. </w:t>
    </w:r>
    <w:r w:rsidR="00BF2621">
      <w:rPr>
        <w:rFonts w:asciiTheme="majorHAnsi" w:eastAsiaTheme="majorEastAsia" w:hAnsiTheme="majorHAnsi" w:cstheme="majorBidi"/>
      </w:rPr>
      <w:t>March</w:t>
    </w:r>
    <w:r w:rsidR="00FA4A70">
      <w:rPr>
        <w:rFonts w:asciiTheme="majorHAnsi" w:eastAsiaTheme="majorEastAsia" w:hAnsiTheme="majorHAnsi" w:cstheme="majorBidi"/>
      </w:rPr>
      <w:t xml:space="preserve"> 2017. Paper 6. Kylie Greentree BVSc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81CF4" w:rsidRPr="00B81CF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B3220" w:rsidRDefault="00DB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586" w:rsidRDefault="00A21586" w:rsidP="00DB3220">
      <w:pPr>
        <w:spacing w:after="0" w:line="240" w:lineRule="auto"/>
      </w:pPr>
      <w:r>
        <w:separator/>
      </w:r>
    </w:p>
  </w:footnote>
  <w:footnote w:type="continuationSeparator" w:id="0">
    <w:p w:rsidR="00A21586" w:rsidRDefault="00A21586" w:rsidP="00DB3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roadway" w:eastAsiaTheme="majorEastAsia" w:hAnsi="Broadway" w:cstheme="majorBidi"/>
        <w:sz w:val="44"/>
        <w:szCs w:val="44"/>
      </w:rPr>
      <w:alias w:val="Title"/>
      <w:id w:val="-2130154074"/>
      <w:placeholder>
        <w:docPart w:val="ED0C3954CFF849F090DB5E1DA9FAABF0"/>
      </w:placeholder>
      <w:dataBinding w:prefixMappings="xmlns:ns0='http://schemas.openxmlformats.org/package/2006/metadata/core-properties' xmlns:ns1='http://purl.org/dc/elements/1.1/'" w:xpath="/ns0:coreProperties[1]/ns1:title[1]" w:storeItemID="{6C3C8BC8-F283-45AE-878A-BAB7291924A1}"/>
      <w:text/>
    </w:sdtPr>
    <w:sdtEndPr/>
    <w:sdtContent>
      <w:p w:rsidR="00DB3220" w:rsidRPr="00FA4A70" w:rsidRDefault="00DB3220">
        <w:pPr>
          <w:pStyle w:val="Header"/>
          <w:pBdr>
            <w:bottom w:val="thickThinSmallGap" w:sz="24" w:space="1" w:color="622423" w:themeColor="accent2" w:themeShade="7F"/>
          </w:pBdr>
          <w:jc w:val="center"/>
          <w:rPr>
            <w:rFonts w:ascii="Broadway" w:eastAsiaTheme="majorEastAsia" w:hAnsi="Broadway" w:cstheme="majorBidi"/>
            <w:sz w:val="32"/>
            <w:szCs w:val="32"/>
          </w:rPr>
        </w:pPr>
        <w:r w:rsidRPr="00FA4A70">
          <w:rPr>
            <w:rFonts w:ascii="Broadway" w:eastAsiaTheme="majorEastAsia" w:hAnsi="Broadway" w:cstheme="majorBidi"/>
            <w:sz w:val="44"/>
            <w:szCs w:val="44"/>
          </w:rPr>
          <w:t>Browser’s Bulletin 6</w:t>
        </w:r>
      </w:p>
    </w:sdtContent>
  </w:sdt>
  <w:p w:rsidR="00DB3220" w:rsidRDefault="00DB3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4C7"/>
    <w:rsid w:val="001C6FB2"/>
    <w:rsid w:val="003F73D6"/>
    <w:rsid w:val="0054673C"/>
    <w:rsid w:val="00547842"/>
    <w:rsid w:val="006E3D1E"/>
    <w:rsid w:val="00794B42"/>
    <w:rsid w:val="007E63DE"/>
    <w:rsid w:val="008454C7"/>
    <w:rsid w:val="009E02DA"/>
    <w:rsid w:val="00A21586"/>
    <w:rsid w:val="00A27830"/>
    <w:rsid w:val="00A86734"/>
    <w:rsid w:val="00B71EC9"/>
    <w:rsid w:val="00B8152B"/>
    <w:rsid w:val="00B81CF4"/>
    <w:rsid w:val="00BF2621"/>
    <w:rsid w:val="00CA35BD"/>
    <w:rsid w:val="00CE5750"/>
    <w:rsid w:val="00DB3220"/>
    <w:rsid w:val="00E7594B"/>
    <w:rsid w:val="00E9453B"/>
    <w:rsid w:val="00F149EE"/>
    <w:rsid w:val="00FA4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213A5-500E-4C9B-9284-3768807A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34"/>
    <w:rPr>
      <w:rFonts w:ascii="Tahoma" w:hAnsi="Tahoma" w:cs="Tahoma"/>
      <w:sz w:val="16"/>
      <w:szCs w:val="16"/>
    </w:rPr>
  </w:style>
  <w:style w:type="paragraph" w:styleId="Header">
    <w:name w:val="header"/>
    <w:basedOn w:val="Normal"/>
    <w:link w:val="HeaderChar"/>
    <w:uiPriority w:val="99"/>
    <w:unhideWhenUsed/>
    <w:rsid w:val="00DB3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20"/>
  </w:style>
  <w:style w:type="paragraph" w:styleId="Footer">
    <w:name w:val="footer"/>
    <w:basedOn w:val="Normal"/>
    <w:link w:val="FooterChar"/>
    <w:uiPriority w:val="99"/>
    <w:unhideWhenUsed/>
    <w:rsid w:val="00DB3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0C3954CFF849F090DB5E1DA9FAABF0"/>
        <w:category>
          <w:name w:val="General"/>
          <w:gallery w:val="placeholder"/>
        </w:category>
        <w:types>
          <w:type w:val="bbPlcHdr"/>
        </w:types>
        <w:behaviors>
          <w:behavior w:val="content"/>
        </w:behaviors>
        <w:guid w:val="{141B414A-1D5D-4A42-8614-27864B85A3B1}"/>
      </w:docPartPr>
      <w:docPartBody>
        <w:p w:rsidR="00221374" w:rsidRDefault="00F37183" w:rsidP="00F37183">
          <w:pPr>
            <w:pStyle w:val="ED0C3954CFF849F090DB5E1DA9FAAB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183"/>
    <w:rsid w:val="00036276"/>
    <w:rsid w:val="00221374"/>
    <w:rsid w:val="00E073AA"/>
    <w:rsid w:val="00E3001B"/>
    <w:rsid w:val="00ED2DE6"/>
    <w:rsid w:val="00F371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C3954CFF849F090DB5E1DA9FAABF0">
    <w:name w:val="ED0C3954CFF849F090DB5E1DA9FAABF0"/>
    <w:rsid w:val="00F37183"/>
  </w:style>
  <w:style w:type="paragraph" w:customStyle="1" w:styleId="2057EA49F10F43ABA5134DB0A5F2E3CF">
    <w:name w:val="2057EA49F10F43ABA5134DB0A5F2E3CF"/>
    <w:rsid w:val="00F371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2C528-A614-426B-B7A6-39DD529A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Browser’s Bulletin 6</vt:lpstr>
    </vt:vector>
  </TitlesOfParts>
  <Company>NSW Government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Browser’s Bulletin 6</dc:title>
  <dc:creator>Kylie Greentree</dc:creator>
  <cp:lastModifiedBy>Kylie Greentree</cp:lastModifiedBy>
  <cp:revision>2</cp:revision>
  <dcterms:created xsi:type="dcterms:W3CDTF">2020-07-28T05:18:00Z</dcterms:created>
  <dcterms:modified xsi:type="dcterms:W3CDTF">2020-07-28T05:18:00Z</dcterms:modified>
</cp:coreProperties>
</file>